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2A" w:rsidRPr="00DC4A2A" w:rsidRDefault="00DC4A2A" w:rsidP="00DC4A2A">
      <w:pPr>
        <w:spacing w:after="0" w:line="0" w:lineRule="atLeast"/>
        <w:jc w:val="right"/>
        <w:rPr>
          <w:rFonts w:ascii="Tahoma" w:eastAsia="Tahoma" w:hAnsi="Tahoma" w:cs="Arial"/>
          <w:sz w:val="20"/>
          <w:szCs w:val="20"/>
          <w:lang w:eastAsia="it-IT"/>
        </w:rPr>
      </w:pPr>
      <w:r w:rsidRPr="00DC4A2A">
        <w:rPr>
          <w:rFonts w:ascii="Tahoma" w:eastAsia="Tahoma" w:hAnsi="Tahoma" w:cs="Arial"/>
          <w:sz w:val="20"/>
          <w:szCs w:val="20"/>
          <w:lang w:eastAsia="it-IT"/>
        </w:rPr>
        <w:t>Allegato B)</w:t>
      </w:r>
    </w:p>
    <w:p w:rsidR="00DC4A2A" w:rsidRPr="00DC4A2A" w:rsidRDefault="00DC4A2A" w:rsidP="00DC4A2A">
      <w:pPr>
        <w:spacing w:after="0" w:line="0" w:lineRule="atLeast"/>
        <w:ind w:left="5684" w:right="940"/>
        <w:rPr>
          <w:rFonts w:ascii="Tahoma" w:eastAsia="Tahoma" w:hAnsi="Tahoma" w:cs="Arial"/>
          <w:b/>
          <w:szCs w:val="20"/>
          <w:lang w:eastAsia="it-IT"/>
        </w:rPr>
      </w:pPr>
      <w:r w:rsidRPr="00DC4A2A">
        <w:rPr>
          <w:rFonts w:ascii="Tahoma" w:eastAsia="Tahoma" w:hAnsi="Tahoma" w:cs="Arial"/>
          <w:b/>
          <w:szCs w:val="20"/>
          <w:lang w:eastAsia="it-IT"/>
        </w:rPr>
        <w:t xml:space="preserve">Spett.le </w:t>
      </w:r>
    </w:p>
    <w:p w:rsidR="00DC4A2A" w:rsidRPr="00DC4A2A" w:rsidRDefault="00DC4A2A" w:rsidP="00DC4A2A">
      <w:pPr>
        <w:spacing w:after="0" w:line="0" w:lineRule="atLeast"/>
        <w:ind w:left="5684" w:right="940"/>
        <w:rPr>
          <w:rFonts w:ascii="Tahoma" w:eastAsia="Tahoma" w:hAnsi="Tahoma" w:cs="Arial"/>
          <w:b/>
          <w:szCs w:val="20"/>
          <w:lang w:eastAsia="it-IT"/>
        </w:rPr>
      </w:pPr>
      <w:r w:rsidRPr="00DC4A2A">
        <w:rPr>
          <w:rFonts w:ascii="Tahoma" w:eastAsia="Tahoma" w:hAnsi="Tahoma" w:cs="Arial"/>
          <w:b/>
          <w:szCs w:val="20"/>
          <w:lang w:eastAsia="it-IT"/>
        </w:rPr>
        <w:t>ASP CITTA’ DI PIACENZA</w:t>
      </w:r>
    </w:p>
    <w:p w:rsidR="00DC4A2A" w:rsidRPr="00DC4A2A" w:rsidRDefault="00DC4A2A" w:rsidP="00DC4A2A">
      <w:pPr>
        <w:spacing w:after="0" w:line="0" w:lineRule="atLeast"/>
        <w:ind w:left="5684" w:right="940"/>
        <w:rPr>
          <w:rFonts w:ascii="Tahoma" w:eastAsia="Tahoma" w:hAnsi="Tahoma" w:cs="Arial"/>
          <w:b/>
          <w:szCs w:val="20"/>
          <w:lang w:eastAsia="it-IT"/>
        </w:rPr>
      </w:pPr>
      <w:r w:rsidRPr="00DC4A2A">
        <w:rPr>
          <w:rFonts w:ascii="Tahoma" w:eastAsia="Tahoma" w:hAnsi="Tahoma" w:cs="Arial"/>
          <w:b/>
          <w:szCs w:val="20"/>
          <w:lang w:eastAsia="it-IT"/>
        </w:rPr>
        <w:t>Via Campagna n. 157</w:t>
      </w:r>
    </w:p>
    <w:p w:rsidR="00DC4A2A" w:rsidRPr="00DC4A2A" w:rsidRDefault="00DC4A2A" w:rsidP="00DC4A2A">
      <w:pPr>
        <w:spacing w:after="0" w:line="0" w:lineRule="atLeast"/>
        <w:ind w:left="5684" w:right="940"/>
        <w:rPr>
          <w:rFonts w:ascii="Tahoma" w:eastAsia="Tahoma" w:hAnsi="Tahoma" w:cs="Arial"/>
          <w:b/>
          <w:szCs w:val="20"/>
          <w:lang w:eastAsia="it-IT"/>
        </w:rPr>
      </w:pPr>
      <w:r w:rsidRPr="00DC4A2A">
        <w:rPr>
          <w:rFonts w:ascii="Tahoma" w:eastAsia="Tahoma" w:hAnsi="Tahoma" w:cs="Arial"/>
          <w:b/>
          <w:szCs w:val="20"/>
          <w:lang w:eastAsia="it-IT"/>
        </w:rPr>
        <w:t>29121 Piacenza (PC)</w:t>
      </w:r>
    </w:p>
    <w:p w:rsidR="00DC4A2A" w:rsidRPr="00DC4A2A" w:rsidRDefault="00DC4A2A" w:rsidP="00DC4A2A">
      <w:pPr>
        <w:spacing w:after="0" w:line="0" w:lineRule="atLeast"/>
        <w:ind w:left="5684" w:right="940"/>
        <w:rPr>
          <w:rFonts w:ascii="Tahoma" w:eastAsia="Tahoma" w:hAnsi="Tahoma" w:cs="Arial"/>
          <w:b/>
          <w:szCs w:val="20"/>
          <w:lang w:eastAsia="it-IT"/>
        </w:rPr>
      </w:pPr>
    </w:p>
    <w:p w:rsidR="00DC4A2A" w:rsidRPr="00DC4A2A" w:rsidRDefault="00DC4A2A" w:rsidP="00DC4A2A">
      <w:pPr>
        <w:spacing w:after="0" w:line="0" w:lineRule="atLeast"/>
        <w:rPr>
          <w:rFonts w:ascii="Tahoma" w:eastAsia="Tahoma" w:hAnsi="Tahoma" w:cs="Arial"/>
          <w:szCs w:val="20"/>
          <w:lang w:eastAsia="it-IT"/>
        </w:rPr>
      </w:pPr>
    </w:p>
    <w:p w:rsidR="00DC4A2A" w:rsidRPr="00DC4A2A" w:rsidRDefault="00DC4A2A" w:rsidP="00DC4A2A">
      <w:pPr>
        <w:spacing w:after="0" w:line="0" w:lineRule="atLeast"/>
        <w:jc w:val="both"/>
        <w:rPr>
          <w:rFonts w:ascii="Tahoma" w:eastAsia="Tahoma" w:hAnsi="Tahoma" w:cs="Arial"/>
          <w:b/>
          <w:szCs w:val="20"/>
          <w:lang w:eastAsia="it-IT"/>
        </w:rPr>
      </w:pPr>
      <w:r w:rsidRPr="00DC4A2A">
        <w:rPr>
          <w:rFonts w:ascii="Tahoma" w:eastAsia="Tahoma" w:hAnsi="Tahoma" w:cs="Arial"/>
          <w:b/>
          <w:szCs w:val="20"/>
          <w:lang w:eastAsia="it-IT"/>
        </w:rPr>
        <w:t>OGGETTO:</w:t>
      </w:r>
      <w:r w:rsidRPr="00DC4A2A">
        <w:rPr>
          <w:rFonts w:ascii="Tahoma" w:eastAsia="Tahoma" w:hAnsi="Tahoma" w:cs="Arial"/>
          <w:b/>
          <w:szCs w:val="20"/>
          <w:lang w:eastAsia="it-IT"/>
        </w:rPr>
        <w:tab/>
        <w:t>ISTANZA</w:t>
      </w:r>
      <w:r w:rsidRPr="00DC4A2A">
        <w:rPr>
          <w:rFonts w:ascii="Tahoma" w:eastAsia="Tahoma" w:hAnsi="Tahoma" w:cs="Arial"/>
          <w:b/>
          <w:szCs w:val="20"/>
          <w:lang w:eastAsia="it-IT"/>
        </w:rPr>
        <w:tab/>
        <w:t>DI</w:t>
      </w:r>
      <w:r w:rsidRPr="00DC4A2A">
        <w:rPr>
          <w:rFonts w:ascii="Tahoma" w:eastAsia="Tahoma" w:hAnsi="Tahoma" w:cs="Arial"/>
          <w:b/>
          <w:szCs w:val="20"/>
          <w:lang w:eastAsia="it-IT"/>
        </w:rPr>
        <w:tab/>
        <w:t>PARTECIPAZIONE</w:t>
      </w:r>
      <w:r w:rsidRPr="00DC4A2A">
        <w:rPr>
          <w:rFonts w:ascii="Tahoma" w:eastAsia="Tahoma" w:hAnsi="Tahoma" w:cs="Arial"/>
          <w:b/>
          <w:szCs w:val="20"/>
          <w:lang w:eastAsia="it-IT"/>
        </w:rPr>
        <w:tab/>
        <w:t xml:space="preserve">AD ISTRUTTORIA PUBBLICA FINALIZZATA ALL'INDIVIDUAZIONE DI SOGGETTI DEL TERZO SETTORE DISPONIBILI ALLA COPROGETTAZIONE E REALIZZAZIONE DI AZIONI A CONTRASTO DELLA POVERTÀ ED ESCLUSIONE SOCIALE- AREA </w:t>
      </w:r>
      <w:proofErr w:type="gramStart"/>
      <w:r w:rsidRPr="00DC4A2A">
        <w:rPr>
          <w:rFonts w:ascii="Tahoma" w:eastAsia="Tahoma" w:hAnsi="Tahoma" w:cs="Arial"/>
          <w:b/>
          <w:szCs w:val="20"/>
          <w:lang w:eastAsia="it-IT"/>
        </w:rPr>
        <w:t>CARCERE  –</w:t>
      </w:r>
      <w:proofErr w:type="gramEnd"/>
      <w:r w:rsidRPr="00DC4A2A">
        <w:rPr>
          <w:rFonts w:ascii="Tahoma" w:eastAsia="Tahoma" w:hAnsi="Tahoma" w:cs="Arial"/>
          <w:b/>
          <w:szCs w:val="20"/>
          <w:lang w:eastAsia="it-IT"/>
        </w:rPr>
        <w:t xml:space="preserve">ANNO 2020- AVVISO PUBBLICO PROT. N. </w:t>
      </w:r>
      <w:r w:rsidR="00E142E7">
        <w:rPr>
          <w:rFonts w:ascii="Tahoma" w:eastAsia="Tahoma" w:hAnsi="Tahoma" w:cs="Arial"/>
          <w:b/>
          <w:szCs w:val="20"/>
          <w:lang w:eastAsia="it-IT"/>
        </w:rPr>
        <w:t>2719</w:t>
      </w:r>
      <w:r w:rsidRPr="00DC4A2A">
        <w:rPr>
          <w:rFonts w:ascii="Tahoma" w:eastAsia="Tahoma" w:hAnsi="Tahoma" w:cs="Arial"/>
          <w:b/>
          <w:szCs w:val="20"/>
          <w:lang w:eastAsia="it-IT"/>
        </w:rPr>
        <w:t xml:space="preserve"> DEL </w:t>
      </w:r>
      <w:r w:rsidR="00E142E7">
        <w:rPr>
          <w:rFonts w:ascii="Tahoma" w:eastAsia="Tahoma" w:hAnsi="Tahoma" w:cs="Arial"/>
          <w:b/>
          <w:szCs w:val="20"/>
          <w:lang w:eastAsia="it-IT"/>
        </w:rPr>
        <w:t>2020</w:t>
      </w:r>
      <w:bookmarkStart w:id="0" w:name="_GoBack"/>
      <w:bookmarkEnd w:id="0"/>
    </w:p>
    <w:p w:rsidR="00DC4A2A" w:rsidRPr="00DC4A2A" w:rsidRDefault="00DC4A2A" w:rsidP="00DC4A2A">
      <w:pPr>
        <w:spacing w:after="0" w:line="200" w:lineRule="exact"/>
        <w:rPr>
          <w:rFonts w:ascii="Times New Roman" w:eastAsia="Times New Roman" w:hAnsi="Times New Roman" w:cs="Arial"/>
          <w:sz w:val="20"/>
          <w:szCs w:val="20"/>
          <w:lang w:eastAsia="it-IT"/>
        </w:rPr>
      </w:pPr>
    </w:p>
    <w:p w:rsidR="00DC4A2A" w:rsidRPr="00DC4A2A" w:rsidRDefault="00DC4A2A" w:rsidP="00DC4A2A">
      <w:pPr>
        <w:spacing w:after="0" w:line="268"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3340"/>
        <w:rPr>
          <w:rFonts w:ascii="Tahoma" w:eastAsia="Tahoma" w:hAnsi="Tahoma" w:cs="Arial"/>
          <w:b/>
          <w:sz w:val="20"/>
          <w:szCs w:val="20"/>
          <w:u w:val="single"/>
          <w:lang w:eastAsia="it-IT"/>
        </w:rPr>
      </w:pPr>
      <w:r w:rsidRPr="00DC4A2A">
        <w:rPr>
          <w:rFonts w:ascii="Tahoma" w:eastAsia="Tahoma" w:hAnsi="Tahoma" w:cs="Arial"/>
          <w:b/>
          <w:sz w:val="20"/>
          <w:szCs w:val="20"/>
          <w:u w:val="single"/>
          <w:lang w:eastAsia="it-IT"/>
        </w:rPr>
        <w:t>DICHIARAZIONE SOSTITUTIVA</w:t>
      </w:r>
    </w:p>
    <w:p w:rsidR="00DC4A2A" w:rsidRPr="00DC4A2A" w:rsidRDefault="00DC4A2A" w:rsidP="00DC4A2A">
      <w:pPr>
        <w:spacing w:after="0" w:line="371"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160"/>
        <w:rPr>
          <w:rFonts w:ascii="Tahoma" w:eastAsia="Tahoma" w:hAnsi="Tahoma" w:cs="Arial"/>
          <w:sz w:val="20"/>
          <w:szCs w:val="20"/>
          <w:lang w:eastAsia="it-IT"/>
        </w:rPr>
      </w:pPr>
      <w:r w:rsidRPr="00DC4A2A">
        <w:rPr>
          <w:rFonts w:ascii="Tahoma" w:eastAsia="Tahoma" w:hAnsi="Tahoma" w:cs="Arial"/>
          <w:sz w:val="20"/>
          <w:szCs w:val="20"/>
          <w:lang w:eastAsia="it-IT"/>
        </w:rPr>
        <w:t xml:space="preserve">Il/la </w:t>
      </w:r>
      <w:proofErr w:type="spellStart"/>
      <w:r w:rsidRPr="00DC4A2A">
        <w:rPr>
          <w:rFonts w:ascii="Tahoma" w:eastAsia="Tahoma" w:hAnsi="Tahoma" w:cs="Arial"/>
          <w:sz w:val="20"/>
          <w:szCs w:val="20"/>
          <w:lang w:eastAsia="it-IT"/>
        </w:rPr>
        <w:t>sottoscritt</w:t>
      </w:r>
      <w:proofErr w:type="spellEnd"/>
      <w:r w:rsidRPr="00DC4A2A">
        <w:rPr>
          <w:rFonts w:ascii="Tahoma" w:eastAsia="Tahoma" w:hAnsi="Tahoma" w:cs="Arial"/>
          <w:sz w:val="20"/>
          <w:szCs w:val="20"/>
          <w:lang w:eastAsia="it-IT"/>
        </w:rPr>
        <w:t xml:space="preserve"> ________________________________________________________________________</w:t>
      </w:r>
    </w:p>
    <w:p w:rsidR="00DC4A2A" w:rsidRPr="00DC4A2A" w:rsidRDefault="00DC4A2A" w:rsidP="00DC4A2A">
      <w:pPr>
        <w:spacing w:after="0" w:line="121"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5600"/>
        <w:rPr>
          <w:rFonts w:ascii="Tahoma" w:eastAsia="Tahoma" w:hAnsi="Tahoma" w:cs="Arial"/>
          <w:sz w:val="20"/>
          <w:szCs w:val="20"/>
          <w:lang w:eastAsia="it-IT"/>
        </w:rPr>
      </w:pPr>
      <w:r w:rsidRPr="00DC4A2A">
        <w:rPr>
          <w:rFonts w:ascii="Tahoma" w:eastAsia="Tahoma" w:hAnsi="Tahoma" w:cs="Arial"/>
          <w:sz w:val="20"/>
          <w:szCs w:val="20"/>
          <w:lang w:eastAsia="it-IT"/>
        </w:rPr>
        <w:t>(cognome e nome)</w:t>
      </w:r>
    </w:p>
    <w:p w:rsidR="00DC4A2A" w:rsidRPr="00DC4A2A" w:rsidRDefault="00DC4A2A" w:rsidP="00DC4A2A">
      <w:pPr>
        <w:spacing w:after="0" w:line="200" w:lineRule="exact"/>
        <w:rPr>
          <w:rFonts w:ascii="Times New Roman" w:eastAsia="Times New Roman" w:hAnsi="Times New Roman" w:cs="Arial"/>
          <w:sz w:val="20"/>
          <w:szCs w:val="20"/>
          <w:lang w:eastAsia="it-IT"/>
        </w:rPr>
      </w:pPr>
    </w:p>
    <w:p w:rsidR="00DC4A2A" w:rsidRPr="00DC4A2A" w:rsidRDefault="00DC4A2A" w:rsidP="00DC4A2A">
      <w:pPr>
        <w:spacing w:after="0" w:line="285"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160"/>
        <w:rPr>
          <w:rFonts w:ascii="Tahoma" w:eastAsia="Tahoma" w:hAnsi="Tahoma" w:cs="Arial"/>
          <w:sz w:val="20"/>
          <w:szCs w:val="20"/>
          <w:lang w:eastAsia="it-IT"/>
        </w:rPr>
      </w:pPr>
      <w:proofErr w:type="spellStart"/>
      <w:r w:rsidRPr="00DC4A2A">
        <w:rPr>
          <w:rFonts w:ascii="Tahoma" w:eastAsia="Tahoma" w:hAnsi="Tahoma" w:cs="Arial"/>
          <w:sz w:val="20"/>
          <w:szCs w:val="20"/>
          <w:lang w:eastAsia="it-IT"/>
        </w:rPr>
        <w:t>nat</w:t>
      </w:r>
      <w:proofErr w:type="spellEnd"/>
      <w:r w:rsidRPr="00DC4A2A">
        <w:rPr>
          <w:rFonts w:ascii="Tahoma" w:eastAsia="Tahoma" w:hAnsi="Tahoma" w:cs="Arial"/>
          <w:sz w:val="20"/>
          <w:szCs w:val="20"/>
          <w:lang w:eastAsia="it-IT"/>
        </w:rPr>
        <w:t xml:space="preserve"> a _________________________________</w:t>
      </w:r>
      <w:proofErr w:type="gramStart"/>
      <w:r w:rsidRPr="00DC4A2A">
        <w:rPr>
          <w:rFonts w:ascii="Tahoma" w:eastAsia="Tahoma" w:hAnsi="Tahoma" w:cs="Arial"/>
          <w:sz w:val="20"/>
          <w:szCs w:val="20"/>
          <w:lang w:eastAsia="it-IT"/>
        </w:rPr>
        <w:t>_(</w:t>
      </w:r>
      <w:proofErr w:type="gramEnd"/>
      <w:r w:rsidRPr="00DC4A2A">
        <w:rPr>
          <w:rFonts w:ascii="Tahoma" w:eastAsia="Tahoma" w:hAnsi="Tahoma" w:cs="Arial"/>
          <w:sz w:val="20"/>
          <w:szCs w:val="20"/>
          <w:lang w:eastAsia="it-IT"/>
        </w:rPr>
        <w:t>_____), il _____________________________________</w:t>
      </w:r>
    </w:p>
    <w:p w:rsidR="00DC4A2A" w:rsidRPr="00DC4A2A" w:rsidRDefault="00DC4A2A" w:rsidP="00DC4A2A">
      <w:pPr>
        <w:spacing w:after="0" w:line="123" w:lineRule="exact"/>
        <w:rPr>
          <w:rFonts w:ascii="Times New Roman" w:eastAsia="Times New Roman" w:hAnsi="Times New Roman" w:cs="Arial"/>
          <w:sz w:val="20"/>
          <w:szCs w:val="20"/>
          <w:lang w:eastAsia="it-IT"/>
        </w:rPr>
      </w:pPr>
    </w:p>
    <w:p w:rsidR="00DC4A2A" w:rsidRPr="00DC4A2A" w:rsidRDefault="00DC4A2A" w:rsidP="00DC4A2A">
      <w:pPr>
        <w:tabs>
          <w:tab w:val="left" w:pos="4520"/>
          <w:tab w:val="left" w:pos="5980"/>
        </w:tabs>
        <w:spacing w:after="0" w:line="0" w:lineRule="atLeast"/>
        <w:ind w:left="960"/>
        <w:rPr>
          <w:rFonts w:ascii="Tahoma" w:eastAsia="Tahoma" w:hAnsi="Tahoma" w:cs="Arial"/>
          <w:sz w:val="19"/>
          <w:szCs w:val="20"/>
          <w:lang w:eastAsia="it-IT"/>
        </w:rPr>
      </w:pPr>
      <w:r w:rsidRPr="00DC4A2A">
        <w:rPr>
          <w:rFonts w:ascii="Tahoma" w:eastAsia="Tahoma" w:hAnsi="Tahoma" w:cs="Arial"/>
          <w:sz w:val="20"/>
          <w:szCs w:val="20"/>
          <w:lang w:eastAsia="it-IT"/>
        </w:rPr>
        <w:t>(luogo)</w:t>
      </w:r>
      <w:r w:rsidRPr="00DC4A2A">
        <w:rPr>
          <w:rFonts w:ascii="Times New Roman" w:eastAsia="Times New Roman" w:hAnsi="Times New Roman" w:cs="Arial"/>
          <w:sz w:val="20"/>
          <w:szCs w:val="20"/>
          <w:lang w:eastAsia="it-IT"/>
        </w:rPr>
        <w:tab/>
      </w:r>
      <w:r w:rsidRPr="00DC4A2A">
        <w:rPr>
          <w:rFonts w:ascii="Tahoma" w:eastAsia="Tahoma" w:hAnsi="Tahoma" w:cs="Arial"/>
          <w:sz w:val="20"/>
          <w:szCs w:val="20"/>
          <w:lang w:eastAsia="it-IT"/>
        </w:rPr>
        <w:t>(</w:t>
      </w:r>
      <w:proofErr w:type="spellStart"/>
      <w:r w:rsidRPr="00DC4A2A">
        <w:rPr>
          <w:rFonts w:ascii="Tahoma" w:eastAsia="Tahoma" w:hAnsi="Tahoma" w:cs="Arial"/>
          <w:sz w:val="20"/>
          <w:szCs w:val="20"/>
          <w:lang w:eastAsia="it-IT"/>
        </w:rPr>
        <w:t>prov</w:t>
      </w:r>
      <w:proofErr w:type="spellEnd"/>
      <w:r w:rsidRPr="00DC4A2A">
        <w:rPr>
          <w:rFonts w:ascii="Tahoma" w:eastAsia="Tahoma" w:hAnsi="Tahoma" w:cs="Arial"/>
          <w:sz w:val="20"/>
          <w:szCs w:val="20"/>
          <w:lang w:eastAsia="it-IT"/>
        </w:rPr>
        <w:t>.)</w:t>
      </w:r>
      <w:r w:rsidRPr="00DC4A2A">
        <w:rPr>
          <w:rFonts w:ascii="Times New Roman" w:eastAsia="Times New Roman" w:hAnsi="Times New Roman" w:cs="Arial"/>
          <w:sz w:val="20"/>
          <w:szCs w:val="20"/>
          <w:lang w:eastAsia="it-IT"/>
        </w:rPr>
        <w:tab/>
      </w:r>
      <w:r w:rsidRPr="00DC4A2A">
        <w:rPr>
          <w:rFonts w:ascii="Tahoma" w:eastAsia="Tahoma" w:hAnsi="Tahoma" w:cs="Arial"/>
          <w:sz w:val="19"/>
          <w:szCs w:val="20"/>
          <w:lang w:eastAsia="it-IT"/>
        </w:rPr>
        <w:t>(data)</w:t>
      </w:r>
    </w:p>
    <w:p w:rsidR="00DC4A2A" w:rsidRPr="00DC4A2A" w:rsidRDefault="00DC4A2A" w:rsidP="00DC4A2A">
      <w:pPr>
        <w:spacing w:after="0" w:line="200" w:lineRule="exact"/>
        <w:rPr>
          <w:rFonts w:ascii="Times New Roman" w:eastAsia="Times New Roman" w:hAnsi="Times New Roman" w:cs="Arial"/>
          <w:sz w:val="20"/>
          <w:szCs w:val="20"/>
          <w:lang w:eastAsia="it-IT"/>
        </w:rPr>
      </w:pPr>
    </w:p>
    <w:p w:rsidR="00DC4A2A" w:rsidRPr="00DC4A2A" w:rsidRDefault="00DC4A2A" w:rsidP="00DC4A2A">
      <w:pPr>
        <w:spacing w:after="0" w:line="285"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160"/>
        <w:rPr>
          <w:rFonts w:ascii="Tahoma" w:eastAsia="Tahoma" w:hAnsi="Tahoma" w:cs="Arial"/>
          <w:sz w:val="20"/>
          <w:szCs w:val="20"/>
          <w:lang w:eastAsia="it-IT"/>
        </w:rPr>
      </w:pPr>
      <w:r w:rsidRPr="00DC4A2A">
        <w:rPr>
          <w:rFonts w:ascii="Tahoma" w:eastAsia="Tahoma" w:hAnsi="Tahoma" w:cs="Arial"/>
          <w:sz w:val="20"/>
          <w:szCs w:val="20"/>
          <w:lang w:eastAsia="it-IT"/>
        </w:rPr>
        <w:t>residente a ____________________________</w:t>
      </w:r>
      <w:proofErr w:type="gramStart"/>
      <w:r w:rsidRPr="00DC4A2A">
        <w:rPr>
          <w:rFonts w:ascii="Tahoma" w:eastAsia="Tahoma" w:hAnsi="Tahoma" w:cs="Arial"/>
          <w:sz w:val="20"/>
          <w:szCs w:val="20"/>
          <w:lang w:eastAsia="it-IT"/>
        </w:rPr>
        <w:t>_(</w:t>
      </w:r>
      <w:proofErr w:type="gramEnd"/>
      <w:r w:rsidRPr="00DC4A2A">
        <w:rPr>
          <w:rFonts w:ascii="Tahoma" w:eastAsia="Tahoma" w:hAnsi="Tahoma" w:cs="Arial"/>
          <w:sz w:val="20"/>
          <w:szCs w:val="20"/>
          <w:lang w:eastAsia="it-IT"/>
        </w:rPr>
        <w:t>_______), Via ________________________, n. _______</w:t>
      </w:r>
    </w:p>
    <w:p w:rsidR="00DC4A2A" w:rsidRPr="00DC4A2A" w:rsidRDefault="00DC4A2A" w:rsidP="00DC4A2A">
      <w:pPr>
        <w:spacing w:after="0" w:line="121" w:lineRule="exact"/>
        <w:rPr>
          <w:rFonts w:ascii="Times New Roman" w:eastAsia="Times New Roman" w:hAnsi="Times New Roman" w:cs="Arial"/>
          <w:sz w:val="20"/>
          <w:szCs w:val="20"/>
          <w:lang w:eastAsia="it-IT"/>
        </w:rPr>
      </w:pPr>
    </w:p>
    <w:p w:rsidR="00DC4A2A" w:rsidRPr="00DC4A2A" w:rsidRDefault="00DC4A2A" w:rsidP="00DC4A2A">
      <w:pPr>
        <w:tabs>
          <w:tab w:val="left" w:pos="4400"/>
          <w:tab w:val="left" w:pos="6720"/>
        </w:tabs>
        <w:spacing w:after="0" w:line="0" w:lineRule="atLeast"/>
        <w:ind w:left="1540"/>
        <w:rPr>
          <w:rFonts w:ascii="Tahoma" w:eastAsia="Tahoma" w:hAnsi="Tahoma" w:cs="Arial"/>
          <w:sz w:val="19"/>
          <w:szCs w:val="20"/>
          <w:lang w:eastAsia="it-IT"/>
        </w:rPr>
      </w:pPr>
      <w:r w:rsidRPr="00DC4A2A">
        <w:rPr>
          <w:rFonts w:ascii="Tahoma" w:eastAsia="Tahoma" w:hAnsi="Tahoma" w:cs="Arial"/>
          <w:sz w:val="20"/>
          <w:szCs w:val="20"/>
          <w:lang w:eastAsia="it-IT"/>
        </w:rPr>
        <w:t>(luogo)</w:t>
      </w:r>
      <w:r w:rsidRPr="00DC4A2A">
        <w:rPr>
          <w:rFonts w:ascii="Times New Roman" w:eastAsia="Times New Roman" w:hAnsi="Times New Roman" w:cs="Arial"/>
          <w:sz w:val="20"/>
          <w:szCs w:val="20"/>
          <w:lang w:eastAsia="it-IT"/>
        </w:rPr>
        <w:tab/>
      </w:r>
      <w:r w:rsidRPr="00DC4A2A">
        <w:rPr>
          <w:rFonts w:ascii="Tahoma" w:eastAsia="Tahoma" w:hAnsi="Tahoma" w:cs="Arial"/>
          <w:sz w:val="20"/>
          <w:szCs w:val="20"/>
          <w:lang w:eastAsia="it-IT"/>
        </w:rPr>
        <w:t>(</w:t>
      </w:r>
      <w:proofErr w:type="spellStart"/>
      <w:r w:rsidRPr="00DC4A2A">
        <w:rPr>
          <w:rFonts w:ascii="Tahoma" w:eastAsia="Tahoma" w:hAnsi="Tahoma" w:cs="Arial"/>
          <w:sz w:val="20"/>
          <w:szCs w:val="20"/>
          <w:lang w:eastAsia="it-IT"/>
        </w:rPr>
        <w:t>prov</w:t>
      </w:r>
      <w:proofErr w:type="spellEnd"/>
      <w:r w:rsidRPr="00DC4A2A">
        <w:rPr>
          <w:rFonts w:ascii="Tahoma" w:eastAsia="Tahoma" w:hAnsi="Tahoma" w:cs="Arial"/>
          <w:sz w:val="20"/>
          <w:szCs w:val="20"/>
          <w:lang w:eastAsia="it-IT"/>
        </w:rPr>
        <w:t>.)</w:t>
      </w:r>
      <w:r w:rsidRPr="00DC4A2A">
        <w:rPr>
          <w:rFonts w:ascii="Times New Roman" w:eastAsia="Times New Roman" w:hAnsi="Times New Roman" w:cs="Arial"/>
          <w:sz w:val="20"/>
          <w:szCs w:val="20"/>
          <w:lang w:eastAsia="it-IT"/>
        </w:rPr>
        <w:tab/>
      </w:r>
      <w:r w:rsidRPr="00DC4A2A">
        <w:rPr>
          <w:rFonts w:ascii="Tahoma" w:eastAsia="Tahoma" w:hAnsi="Tahoma" w:cs="Arial"/>
          <w:sz w:val="19"/>
          <w:szCs w:val="20"/>
          <w:lang w:eastAsia="it-IT"/>
        </w:rPr>
        <w:t>(indirizzo)</w:t>
      </w:r>
    </w:p>
    <w:p w:rsidR="00DC4A2A" w:rsidRPr="00DC4A2A" w:rsidRDefault="00DC4A2A" w:rsidP="00DC4A2A">
      <w:pPr>
        <w:spacing w:after="0" w:line="200" w:lineRule="exact"/>
        <w:rPr>
          <w:rFonts w:ascii="Times New Roman" w:eastAsia="Times New Roman" w:hAnsi="Times New Roman" w:cs="Arial"/>
          <w:sz w:val="20"/>
          <w:szCs w:val="20"/>
          <w:lang w:eastAsia="it-IT"/>
        </w:rPr>
      </w:pPr>
    </w:p>
    <w:p w:rsidR="00DC4A2A" w:rsidRPr="00DC4A2A" w:rsidRDefault="00DC4A2A" w:rsidP="00DC4A2A">
      <w:pPr>
        <w:spacing w:after="0" w:line="285"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160"/>
        <w:rPr>
          <w:rFonts w:ascii="Tahoma" w:eastAsia="Tahoma" w:hAnsi="Tahoma" w:cs="Arial"/>
          <w:sz w:val="20"/>
          <w:szCs w:val="20"/>
          <w:lang w:eastAsia="it-IT"/>
        </w:rPr>
      </w:pPr>
      <w:r w:rsidRPr="00DC4A2A">
        <w:rPr>
          <w:rFonts w:ascii="Tahoma" w:eastAsia="Tahoma" w:hAnsi="Tahoma" w:cs="Arial"/>
          <w:sz w:val="20"/>
          <w:szCs w:val="20"/>
          <w:lang w:eastAsia="it-IT"/>
        </w:rPr>
        <w:t xml:space="preserve">in nome del concorrente “_________________________________________________________________”, </w:t>
      </w:r>
    </w:p>
    <w:p w:rsidR="00DC4A2A" w:rsidRPr="00DC4A2A" w:rsidRDefault="00DC4A2A" w:rsidP="00DC4A2A">
      <w:pPr>
        <w:spacing w:after="0" w:line="0" w:lineRule="atLeast"/>
        <w:ind w:left="160"/>
        <w:rPr>
          <w:rFonts w:ascii="Tahoma" w:eastAsia="Tahoma" w:hAnsi="Tahoma" w:cs="Arial"/>
          <w:sz w:val="20"/>
          <w:szCs w:val="20"/>
          <w:lang w:eastAsia="it-IT"/>
        </w:rPr>
      </w:pPr>
    </w:p>
    <w:p w:rsidR="00DC4A2A" w:rsidRPr="00DC4A2A" w:rsidRDefault="00DC4A2A" w:rsidP="00DC4A2A">
      <w:pPr>
        <w:spacing w:after="0" w:line="0" w:lineRule="atLeast"/>
        <w:ind w:left="160"/>
        <w:rPr>
          <w:rFonts w:ascii="Tahoma" w:eastAsia="Tahoma" w:hAnsi="Tahoma" w:cs="Arial"/>
          <w:sz w:val="20"/>
          <w:szCs w:val="20"/>
          <w:lang w:eastAsia="it-IT"/>
        </w:rPr>
      </w:pPr>
      <w:r w:rsidRPr="00DC4A2A">
        <w:rPr>
          <w:rFonts w:ascii="Tahoma" w:eastAsia="Tahoma" w:hAnsi="Tahoma" w:cs="Arial"/>
          <w:sz w:val="20"/>
          <w:szCs w:val="20"/>
          <w:lang w:eastAsia="it-IT"/>
        </w:rPr>
        <w:t xml:space="preserve">natura giudica del concorrente </w:t>
      </w:r>
      <w:r w:rsidRPr="00DC4A2A">
        <w:rPr>
          <w:rFonts w:ascii="Tahoma" w:eastAsia="Tahoma" w:hAnsi="Tahoma" w:cs="Arial"/>
          <w:i/>
          <w:sz w:val="20"/>
          <w:szCs w:val="20"/>
          <w:lang w:eastAsia="it-IT"/>
        </w:rPr>
        <w:t>(barrare casella di interesse)</w:t>
      </w:r>
      <w:r w:rsidRPr="00DC4A2A">
        <w:rPr>
          <w:rFonts w:ascii="Tahoma" w:eastAsia="Tahoma" w:hAnsi="Tahoma" w:cs="Arial"/>
          <w:sz w:val="20"/>
          <w:szCs w:val="20"/>
          <w:lang w:eastAsia="it-IT"/>
        </w:rPr>
        <w:t>:</w:t>
      </w:r>
    </w:p>
    <w:p w:rsidR="00DC4A2A" w:rsidRPr="00DC4A2A" w:rsidRDefault="00DC4A2A" w:rsidP="00DC4A2A">
      <w:pPr>
        <w:widowControl w:val="0"/>
        <w:suppressAutoHyphens/>
        <w:spacing w:after="0" w:line="240" w:lineRule="auto"/>
        <w:jc w:val="both"/>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organizzazione di volontariato _____________________________________</w:t>
      </w:r>
    </w:p>
    <w:p w:rsidR="00DC4A2A" w:rsidRPr="00DC4A2A" w:rsidRDefault="00DC4A2A" w:rsidP="00DC4A2A">
      <w:pPr>
        <w:widowControl w:val="0"/>
        <w:suppressAutoHyphens/>
        <w:spacing w:after="0" w:line="240" w:lineRule="auto"/>
        <w:jc w:val="both"/>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associazione e/o ente di promozione sociale __________________________</w:t>
      </w:r>
    </w:p>
    <w:p w:rsidR="00DC4A2A" w:rsidRPr="00DC4A2A" w:rsidRDefault="00DC4A2A" w:rsidP="00DC4A2A">
      <w:pPr>
        <w:widowControl w:val="0"/>
        <w:suppressAutoHyphens/>
        <w:spacing w:after="0" w:line="240" w:lineRule="auto"/>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impresa sociale_________________________________________________</w:t>
      </w:r>
    </w:p>
    <w:p w:rsidR="00DC4A2A" w:rsidRPr="00DC4A2A" w:rsidRDefault="00DC4A2A" w:rsidP="00DC4A2A">
      <w:pPr>
        <w:widowControl w:val="0"/>
        <w:suppressAutoHyphens/>
        <w:spacing w:after="0" w:line="240" w:lineRule="auto"/>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cooperativa sociale______________________________________________</w:t>
      </w:r>
    </w:p>
    <w:p w:rsidR="00DC4A2A" w:rsidRPr="00DC4A2A" w:rsidRDefault="00DC4A2A" w:rsidP="00DC4A2A">
      <w:pPr>
        <w:widowControl w:val="0"/>
        <w:suppressAutoHyphens/>
        <w:spacing w:after="0" w:line="240" w:lineRule="auto"/>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rete associativa ________________________________________________</w:t>
      </w:r>
    </w:p>
    <w:p w:rsidR="00DC4A2A" w:rsidRPr="00DC4A2A" w:rsidRDefault="00DC4A2A" w:rsidP="00DC4A2A">
      <w:pPr>
        <w:widowControl w:val="0"/>
        <w:suppressAutoHyphens/>
        <w:spacing w:after="0" w:line="240" w:lineRule="auto"/>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società di mutuo soccorso ________________________________________</w:t>
      </w:r>
    </w:p>
    <w:p w:rsidR="00DC4A2A" w:rsidRPr="00DC4A2A" w:rsidRDefault="00DC4A2A" w:rsidP="00DC4A2A">
      <w:pPr>
        <w:widowControl w:val="0"/>
        <w:suppressAutoHyphens/>
        <w:spacing w:after="0" w:line="240" w:lineRule="auto"/>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associazione/fondazione ________________________________________________________</w:t>
      </w:r>
    </w:p>
    <w:p w:rsidR="00DC4A2A" w:rsidRPr="00DC4A2A" w:rsidRDefault="00DC4A2A" w:rsidP="00DC4A2A">
      <w:pPr>
        <w:widowControl w:val="0"/>
        <w:suppressAutoHyphens/>
        <w:spacing w:after="0" w:line="240" w:lineRule="auto"/>
        <w:jc w:val="both"/>
        <w:rPr>
          <w:rFonts w:ascii="Tahoma" w:eastAsia="Times New Roman" w:hAnsi="Tahoma" w:cs="Tahoma"/>
          <w:kern w:val="1"/>
          <w:sz w:val="20"/>
          <w:lang w:eastAsia="zh-CN" w:bidi="hi-IN"/>
        </w:rPr>
      </w:pPr>
      <w:r w:rsidRPr="00DC4A2A">
        <w:rPr>
          <w:rFonts w:ascii="Tahoma" w:eastAsia="Times New Roman" w:hAnsi="Tahoma" w:cs="Tahoma"/>
          <w:kern w:val="1"/>
          <w:sz w:val="20"/>
          <w:lang w:eastAsia="zh-CN" w:bidi="hi-IN"/>
        </w:rPr>
        <w:t xml:space="preserve">□ ente di carattere privato diverso dalle società, costituito per il perseguimento, senza scopo di lucro, di finalità civilistiche, solidaristiche o di utilità sociale secondo quanto previsto dall’art. 4 del </w:t>
      </w:r>
      <w:proofErr w:type="spellStart"/>
      <w:proofErr w:type="gramStart"/>
      <w:r w:rsidRPr="00DC4A2A">
        <w:rPr>
          <w:rFonts w:ascii="Tahoma" w:eastAsia="Times New Roman" w:hAnsi="Tahoma" w:cs="Tahoma"/>
          <w:kern w:val="1"/>
          <w:sz w:val="20"/>
          <w:lang w:eastAsia="zh-CN" w:bidi="hi-IN"/>
        </w:rPr>
        <w:t>D.Lgs</w:t>
      </w:r>
      <w:proofErr w:type="gramEnd"/>
      <w:r w:rsidRPr="00DC4A2A">
        <w:rPr>
          <w:rFonts w:ascii="Tahoma" w:eastAsia="Times New Roman" w:hAnsi="Tahoma" w:cs="Tahoma"/>
          <w:kern w:val="1"/>
          <w:sz w:val="20"/>
          <w:lang w:eastAsia="zh-CN" w:bidi="hi-IN"/>
        </w:rPr>
        <w:t>.</w:t>
      </w:r>
      <w:proofErr w:type="spellEnd"/>
      <w:r w:rsidRPr="00DC4A2A">
        <w:rPr>
          <w:rFonts w:ascii="Tahoma" w:eastAsia="Times New Roman" w:hAnsi="Tahoma" w:cs="Tahoma"/>
          <w:kern w:val="1"/>
          <w:sz w:val="20"/>
          <w:lang w:eastAsia="zh-CN" w:bidi="hi-IN"/>
        </w:rPr>
        <w:t xml:space="preserve"> n. 117/2017_______________________________________________________</w:t>
      </w:r>
    </w:p>
    <w:p w:rsidR="00DC4A2A" w:rsidRPr="00DC4A2A" w:rsidRDefault="00DC4A2A" w:rsidP="00DC4A2A">
      <w:pPr>
        <w:spacing w:after="0" w:line="200" w:lineRule="exact"/>
        <w:rPr>
          <w:rFonts w:ascii="Times New Roman" w:eastAsia="Times New Roman" w:hAnsi="Times New Roman" w:cs="Arial"/>
          <w:sz w:val="20"/>
          <w:szCs w:val="20"/>
          <w:lang w:eastAsia="it-IT"/>
        </w:rPr>
      </w:pPr>
    </w:p>
    <w:p w:rsidR="00DC4A2A" w:rsidRPr="00DC4A2A" w:rsidRDefault="00DC4A2A" w:rsidP="00DC4A2A">
      <w:pPr>
        <w:spacing w:after="0" w:line="285" w:lineRule="exact"/>
        <w:rPr>
          <w:rFonts w:ascii="Times New Roman" w:eastAsia="Times New Roman" w:hAnsi="Times New Roman" w:cs="Arial"/>
          <w:sz w:val="20"/>
          <w:szCs w:val="20"/>
          <w:lang w:eastAsia="it-IT"/>
        </w:rPr>
      </w:pPr>
    </w:p>
    <w:p w:rsidR="00DC4A2A" w:rsidRPr="00DC4A2A" w:rsidRDefault="00DC4A2A" w:rsidP="00DC4A2A">
      <w:pPr>
        <w:spacing w:after="0" w:line="369" w:lineRule="auto"/>
        <w:ind w:left="2660" w:right="60" w:hanging="2497"/>
        <w:rPr>
          <w:rFonts w:ascii="Tahoma" w:eastAsia="Tahoma" w:hAnsi="Tahoma" w:cs="Arial"/>
          <w:sz w:val="20"/>
          <w:szCs w:val="20"/>
          <w:lang w:eastAsia="it-IT"/>
        </w:rPr>
      </w:pPr>
      <w:r w:rsidRPr="00DC4A2A">
        <w:rPr>
          <w:rFonts w:ascii="Tahoma" w:eastAsia="Tahoma" w:hAnsi="Tahoma" w:cs="Arial"/>
          <w:sz w:val="20"/>
          <w:szCs w:val="20"/>
          <w:lang w:eastAsia="it-IT"/>
        </w:rPr>
        <w:t>con sede legale in __________________________</w:t>
      </w:r>
      <w:proofErr w:type="gramStart"/>
      <w:r w:rsidRPr="00DC4A2A">
        <w:rPr>
          <w:rFonts w:ascii="Tahoma" w:eastAsia="Tahoma" w:hAnsi="Tahoma" w:cs="Arial"/>
          <w:sz w:val="20"/>
          <w:szCs w:val="20"/>
          <w:lang w:eastAsia="it-IT"/>
        </w:rPr>
        <w:t>_(</w:t>
      </w:r>
      <w:proofErr w:type="gramEnd"/>
      <w:r w:rsidRPr="00DC4A2A">
        <w:rPr>
          <w:rFonts w:ascii="Tahoma" w:eastAsia="Tahoma" w:hAnsi="Tahoma" w:cs="Arial"/>
          <w:sz w:val="20"/>
          <w:szCs w:val="20"/>
          <w:lang w:eastAsia="it-IT"/>
        </w:rPr>
        <w:t>____), Via ___________________________, n. ____, (luogo) (</w:t>
      </w:r>
      <w:proofErr w:type="spellStart"/>
      <w:r w:rsidRPr="00DC4A2A">
        <w:rPr>
          <w:rFonts w:ascii="Tahoma" w:eastAsia="Tahoma" w:hAnsi="Tahoma" w:cs="Arial"/>
          <w:sz w:val="20"/>
          <w:szCs w:val="20"/>
          <w:lang w:eastAsia="it-IT"/>
        </w:rPr>
        <w:t>prov</w:t>
      </w:r>
      <w:proofErr w:type="spellEnd"/>
      <w:r w:rsidRPr="00DC4A2A">
        <w:rPr>
          <w:rFonts w:ascii="Tahoma" w:eastAsia="Tahoma" w:hAnsi="Tahoma" w:cs="Arial"/>
          <w:sz w:val="20"/>
          <w:szCs w:val="20"/>
          <w:lang w:eastAsia="it-IT"/>
        </w:rPr>
        <w:t>.) (indirizzo)</w:t>
      </w:r>
    </w:p>
    <w:p w:rsidR="00DC4A2A" w:rsidRPr="00DC4A2A" w:rsidRDefault="00DC4A2A" w:rsidP="00DC4A2A">
      <w:pPr>
        <w:spacing w:after="0" w:line="339"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3920"/>
        <w:rPr>
          <w:rFonts w:ascii="Tahoma" w:eastAsia="Tahoma" w:hAnsi="Tahoma" w:cs="Arial"/>
          <w:b/>
          <w:sz w:val="20"/>
          <w:szCs w:val="20"/>
          <w:lang w:eastAsia="it-IT"/>
        </w:rPr>
      </w:pPr>
      <w:r w:rsidRPr="00DC4A2A">
        <w:rPr>
          <w:rFonts w:ascii="Tahoma" w:eastAsia="Tahoma" w:hAnsi="Tahoma" w:cs="Arial"/>
          <w:b/>
          <w:sz w:val="20"/>
          <w:szCs w:val="20"/>
          <w:lang w:eastAsia="it-IT"/>
        </w:rPr>
        <w:t>nella sua qualità di:</w:t>
      </w:r>
    </w:p>
    <w:p w:rsidR="00DC4A2A" w:rsidRPr="00DC4A2A" w:rsidRDefault="00DC4A2A" w:rsidP="00DC4A2A">
      <w:pPr>
        <w:spacing w:after="0" w:line="129"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3460"/>
        <w:rPr>
          <w:rFonts w:ascii="Tahoma" w:eastAsia="Tahoma" w:hAnsi="Tahoma" w:cs="Arial"/>
          <w:sz w:val="20"/>
          <w:szCs w:val="20"/>
          <w:lang w:eastAsia="it-IT"/>
        </w:rPr>
      </w:pPr>
      <w:r w:rsidRPr="00DC4A2A">
        <w:rPr>
          <w:rFonts w:ascii="Tahoma" w:eastAsia="Tahoma" w:hAnsi="Tahoma" w:cs="Arial"/>
          <w:sz w:val="20"/>
          <w:szCs w:val="20"/>
          <w:lang w:eastAsia="it-IT"/>
        </w:rPr>
        <w:t>(</w:t>
      </w:r>
      <w:r w:rsidRPr="00DC4A2A">
        <w:rPr>
          <w:rFonts w:ascii="Tahoma" w:eastAsia="Tahoma" w:hAnsi="Tahoma" w:cs="Arial"/>
          <w:i/>
          <w:sz w:val="20"/>
          <w:szCs w:val="20"/>
          <w:lang w:eastAsia="it-IT"/>
        </w:rPr>
        <w:t>barrare la casella che interessa</w:t>
      </w:r>
      <w:r w:rsidRPr="00DC4A2A">
        <w:rPr>
          <w:rFonts w:ascii="Tahoma" w:eastAsia="Tahoma" w:hAnsi="Tahoma" w:cs="Arial"/>
          <w:sz w:val="20"/>
          <w:szCs w:val="20"/>
          <w:lang w:eastAsia="it-IT"/>
        </w:rPr>
        <w:t>)</w:t>
      </w:r>
    </w:p>
    <w:p w:rsidR="00DC4A2A" w:rsidRPr="00DC4A2A" w:rsidRDefault="00DC4A2A" w:rsidP="00DC4A2A">
      <w:pPr>
        <w:spacing w:after="0" w:line="200" w:lineRule="exact"/>
        <w:rPr>
          <w:rFonts w:ascii="Times New Roman" w:eastAsia="Times New Roman" w:hAnsi="Times New Roman" w:cs="Arial"/>
          <w:sz w:val="20"/>
          <w:szCs w:val="20"/>
          <w:lang w:eastAsia="it-IT"/>
        </w:rPr>
      </w:pPr>
    </w:p>
    <w:p w:rsidR="00DC4A2A" w:rsidRPr="00DC4A2A" w:rsidRDefault="00DC4A2A" w:rsidP="00DC4A2A">
      <w:pPr>
        <w:spacing w:after="0" w:line="285"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rPr>
          <w:rFonts w:ascii="Tahoma" w:eastAsia="Tahoma" w:hAnsi="Tahoma" w:cs="Arial"/>
          <w:sz w:val="20"/>
          <w:szCs w:val="20"/>
          <w:lang w:eastAsia="it-IT"/>
        </w:rPr>
      </w:pPr>
      <w:r w:rsidRPr="00DC4A2A">
        <w:rPr>
          <w:rFonts w:ascii="Times New Roman" w:eastAsia="Times New Roman" w:hAnsi="Times New Roman" w:cs="Arial"/>
          <w:noProof/>
          <w:sz w:val="20"/>
          <w:szCs w:val="20"/>
          <w:lang w:eastAsia="it-IT"/>
        </w:rPr>
        <w:drawing>
          <wp:inline distT="0" distB="0" distL="0" distR="0">
            <wp:extent cx="121920" cy="1219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C4A2A">
        <w:rPr>
          <w:rFonts w:ascii="Times New Roman" w:eastAsia="Times New Roman" w:hAnsi="Times New Roman" w:cs="Arial"/>
          <w:noProof/>
          <w:sz w:val="20"/>
          <w:szCs w:val="20"/>
          <w:lang w:eastAsia="it-IT"/>
        </w:rPr>
        <w:drawing>
          <wp:inline distT="0" distB="0" distL="0" distR="0">
            <wp:extent cx="7620" cy="1219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121920"/>
                    </a:xfrm>
                    <a:prstGeom prst="rect">
                      <a:avLst/>
                    </a:prstGeom>
                    <a:noFill/>
                    <a:ln>
                      <a:noFill/>
                    </a:ln>
                  </pic:spPr>
                </pic:pic>
              </a:graphicData>
            </a:graphic>
          </wp:inline>
        </w:drawing>
      </w:r>
      <w:r w:rsidRPr="00DC4A2A">
        <w:rPr>
          <w:rFonts w:ascii="Tahoma" w:eastAsia="Tahoma" w:hAnsi="Tahoma" w:cs="Arial"/>
          <w:sz w:val="20"/>
          <w:szCs w:val="20"/>
          <w:lang w:eastAsia="it-IT"/>
        </w:rPr>
        <w:t xml:space="preserve"> Titolare o Legale Rappresentante</w:t>
      </w:r>
    </w:p>
    <w:p w:rsidR="00DC4A2A" w:rsidRPr="00DC4A2A" w:rsidRDefault="00DC4A2A" w:rsidP="00DC4A2A">
      <w:pPr>
        <w:spacing w:after="0" w:line="200" w:lineRule="exact"/>
        <w:rPr>
          <w:rFonts w:ascii="Times New Roman" w:eastAsia="Times New Roman" w:hAnsi="Times New Roman" w:cs="Arial"/>
          <w:sz w:val="20"/>
          <w:szCs w:val="20"/>
          <w:lang w:eastAsia="it-IT"/>
        </w:rPr>
      </w:pPr>
      <w:r w:rsidRPr="00DC4A2A">
        <w:rPr>
          <w:rFonts w:ascii="Tahoma" w:eastAsia="Tahoma" w:hAnsi="Tahoma" w:cs="Arial"/>
          <w:noProof/>
          <w:sz w:val="20"/>
          <w:szCs w:val="20"/>
          <w:lang w:eastAsia="it-IT"/>
        </w:rPr>
        <w:drawing>
          <wp:anchor distT="0" distB="0" distL="114300" distR="114300" simplePos="0" relativeHeight="251659264" behindDoc="1" locked="0" layoutInCell="0" allowOverlap="1">
            <wp:simplePos x="0" y="0"/>
            <wp:positionH relativeFrom="column">
              <wp:posOffset>4445</wp:posOffset>
            </wp:positionH>
            <wp:positionV relativeFrom="paragraph">
              <wp:posOffset>-15875</wp:posOffset>
            </wp:positionV>
            <wp:extent cx="125095" cy="9525"/>
            <wp:effectExtent l="0" t="0" r="8255"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95" cy="9525"/>
                    </a:xfrm>
                    <a:prstGeom prst="rect">
                      <a:avLst/>
                    </a:prstGeom>
                    <a:noFill/>
                  </pic:spPr>
                </pic:pic>
              </a:graphicData>
            </a:graphic>
            <wp14:sizeRelH relativeFrom="page">
              <wp14:pctWidth>0</wp14:pctWidth>
            </wp14:sizeRelH>
            <wp14:sizeRelV relativeFrom="page">
              <wp14:pctHeight>0</wp14:pctHeight>
            </wp14:sizeRelV>
          </wp:anchor>
        </w:drawing>
      </w:r>
    </w:p>
    <w:p w:rsidR="00DC4A2A" w:rsidRPr="00DC4A2A" w:rsidRDefault="00DC4A2A" w:rsidP="00DC4A2A">
      <w:pPr>
        <w:spacing w:after="0" w:line="285"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rPr>
          <w:rFonts w:ascii="Tahoma" w:eastAsia="Tahoma" w:hAnsi="Tahoma" w:cs="Arial"/>
          <w:sz w:val="20"/>
          <w:szCs w:val="20"/>
          <w:lang w:eastAsia="it-IT"/>
        </w:rPr>
      </w:pPr>
      <w:r w:rsidRPr="00DC4A2A">
        <w:rPr>
          <w:rFonts w:ascii="Times New Roman" w:eastAsia="Times New Roman" w:hAnsi="Times New Roman" w:cs="Arial"/>
          <w:noProof/>
          <w:sz w:val="20"/>
          <w:szCs w:val="20"/>
          <w:lang w:eastAsia="it-IT"/>
        </w:rPr>
        <w:drawing>
          <wp:inline distT="0" distB="0" distL="0" distR="0">
            <wp:extent cx="121920" cy="1219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C4A2A">
        <w:rPr>
          <w:rFonts w:ascii="Times New Roman" w:eastAsia="Times New Roman" w:hAnsi="Times New Roman" w:cs="Arial"/>
          <w:noProof/>
          <w:sz w:val="20"/>
          <w:szCs w:val="20"/>
          <w:lang w:eastAsia="it-IT"/>
        </w:rPr>
        <w:drawing>
          <wp:inline distT="0" distB="0" distL="0" distR="0">
            <wp:extent cx="7620" cy="121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121920"/>
                    </a:xfrm>
                    <a:prstGeom prst="rect">
                      <a:avLst/>
                    </a:prstGeom>
                    <a:noFill/>
                    <a:ln>
                      <a:noFill/>
                    </a:ln>
                  </pic:spPr>
                </pic:pic>
              </a:graphicData>
            </a:graphic>
          </wp:inline>
        </w:drawing>
      </w:r>
      <w:r w:rsidRPr="00DC4A2A">
        <w:rPr>
          <w:rFonts w:ascii="Tahoma" w:eastAsia="Tahoma" w:hAnsi="Tahoma" w:cs="Arial"/>
          <w:sz w:val="20"/>
          <w:szCs w:val="20"/>
          <w:lang w:eastAsia="it-IT"/>
        </w:rPr>
        <w:t xml:space="preserve"> Procuratore speciale/generale</w:t>
      </w:r>
    </w:p>
    <w:p w:rsidR="00DC4A2A" w:rsidRPr="00DC4A2A" w:rsidRDefault="00DC4A2A" w:rsidP="00DC4A2A">
      <w:pPr>
        <w:spacing w:after="0" w:line="356" w:lineRule="exact"/>
        <w:rPr>
          <w:rFonts w:ascii="Times New Roman" w:eastAsia="Times New Roman" w:hAnsi="Times New Roman" w:cs="Arial"/>
          <w:sz w:val="20"/>
          <w:szCs w:val="20"/>
          <w:lang w:eastAsia="it-IT"/>
        </w:rPr>
      </w:pPr>
      <w:r w:rsidRPr="00DC4A2A">
        <w:rPr>
          <w:rFonts w:ascii="Tahoma" w:eastAsia="Tahoma" w:hAnsi="Tahoma" w:cs="Arial"/>
          <w:noProof/>
          <w:sz w:val="20"/>
          <w:szCs w:val="20"/>
          <w:lang w:eastAsia="it-IT"/>
        </w:rPr>
        <w:lastRenderedPageBreak/>
        <w:drawing>
          <wp:anchor distT="0" distB="0" distL="114300" distR="114300" simplePos="0" relativeHeight="251660288" behindDoc="1" locked="0" layoutInCell="0" allowOverlap="1">
            <wp:simplePos x="0" y="0"/>
            <wp:positionH relativeFrom="column">
              <wp:posOffset>4445</wp:posOffset>
            </wp:positionH>
            <wp:positionV relativeFrom="paragraph">
              <wp:posOffset>5080</wp:posOffset>
            </wp:positionV>
            <wp:extent cx="125095" cy="9525"/>
            <wp:effectExtent l="0" t="0" r="8255"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95" cy="9525"/>
                    </a:xfrm>
                    <a:prstGeom prst="rect">
                      <a:avLst/>
                    </a:prstGeom>
                    <a:noFill/>
                  </pic:spPr>
                </pic:pic>
              </a:graphicData>
            </a:graphic>
            <wp14:sizeRelH relativeFrom="page">
              <wp14:pctWidth>0</wp14:pctWidth>
            </wp14:sizeRelH>
            <wp14:sizeRelV relativeFrom="page">
              <wp14:pctHeight>0</wp14:pctHeight>
            </wp14:sizeRelV>
          </wp:anchor>
        </w:drawing>
      </w:r>
    </w:p>
    <w:p w:rsidR="00DC4A2A" w:rsidRPr="00DC4A2A" w:rsidRDefault="00DC4A2A" w:rsidP="00DC4A2A">
      <w:pPr>
        <w:spacing w:after="0" w:line="0" w:lineRule="atLeast"/>
        <w:ind w:left="4320"/>
        <w:rPr>
          <w:rFonts w:ascii="Tahoma" w:eastAsia="Tahoma" w:hAnsi="Tahoma" w:cs="Arial"/>
          <w:b/>
          <w:sz w:val="20"/>
          <w:szCs w:val="20"/>
          <w:lang w:eastAsia="it-IT"/>
        </w:rPr>
      </w:pPr>
      <w:r w:rsidRPr="00DC4A2A">
        <w:rPr>
          <w:rFonts w:ascii="Tahoma" w:eastAsia="Tahoma" w:hAnsi="Tahoma" w:cs="Arial"/>
          <w:b/>
          <w:sz w:val="20"/>
          <w:szCs w:val="20"/>
          <w:lang w:eastAsia="it-IT"/>
        </w:rPr>
        <w:t>DICHIARA</w:t>
      </w:r>
    </w:p>
    <w:p w:rsidR="00DC4A2A" w:rsidRPr="00DC4A2A" w:rsidRDefault="00DC4A2A" w:rsidP="00DC4A2A">
      <w:pPr>
        <w:spacing w:after="0" w:line="1"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2020"/>
        <w:rPr>
          <w:rFonts w:ascii="Tahoma" w:eastAsia="Tahoma" w:hAnsi="Tahoma" w:cs="Arial"/>
          <w:b/>
          <w:sz w:val="20"/>
          <w:szCs w:val="20"/>
          <w:lang w:eastAsia="it-IT"/>
        </w:rPr>
      </w:pPr>
      <w:r w:rsidRPr="00DC4A2A">
        <w:rPr>
          <w:rFonts w:ascii="Tahoma" w:eastAsia="Tahoma" w:hAnsi="Tahoma" w:cs="Arial"/>
          <w:b/>
          <w:sz w:val="20"/>
          <w:szCs w:val="20"/>
          <w:lang w:eastAsia="it-IT"/>
        </w:rPr>
        <w:t>ai sensi degli artt. 46 e 47 del D.P.R. 28/12/2000 n. 445</w:t>
      </w:r>
    </w:p>
    <w:p w:rsidR="00DC4A2A" w:rsidRPr="00DC4A2A" w:rsidRDefault="00DC4A2A" w:rsidP="00DC4A2A">
      <w:pPr>
        <w:spacing w:after="0" w:line="249" w:lineRule="exact"/>
        <w:rPr>
          <w:rFonts w:ascii="Times New Roman" w:eastAsia="Times New Roman" w:hAnsi="Times New Roman" w:cs="Arial"/>
          <w:sz w:val="20"/>
          <w:szCs w:val="20"/>
          <w:lang w:eastAsia="it-IT"/>
        </w:rPr>
      </w:pPr>
    </w:p>
    <w:p w:rsidR="00DC4A2A" w:rsidRPr="00DC4A2A" w:rsidRDefault="00DC4A2A" w:rsidP="00DC4A2A">
      <w:pPr>
        <w:spacing w:after="0" w:line="1" w:lineRule="exact"/>
        <w:rPr>
          <w:rFonts w:ascii="Times New Roman" w:eastAsia="Times New Roman" w:hAnsi="Times New Roman" w:cs="Arial"/>
          <w:sz w:val="20"/>
          <w:szCs w:val="20"/>
          <w:lang w:eastAsia="it-IT"/>
        </w:rPr>
      </w:pPr>
      <w:bookmarkStart w:id="1" w:name="page14"/>
      <w:bookmarkEnd w:id="1"/>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il numero di partita IVA è il seguente: ________________________________</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di aver preso esatta cognizione della natura dell’attività di </w:t>
      </w:r>
      <w:proofErr w:type="spellStart"/>
      <w:r w:rsidRPr="00DC4A2A">
        <w:rPr>
          <w:rFonts w:ascii="Tahoma" w:eastAsia="Tahoma" w:hAnsi="Tahoma" w:cs="Arial"/>
          <w:sz w:val="20"/>
          <w:szCs w:val="20"/>
          <w:lang w:eastAsia="it-IT"/>
        </w:rPr>
        <w:t>coprogettazione</w:t>
      </w:r>
      <w:proofErr w:type="spellEnd"/>
      <w:r w:rsidRPr="00DC4A2A">
        <w:rPr>
          <w:rFonts w:ascii="Tahoma" w:eastAsia="Tahoma" w:hAnsi="Tahoma" w:cs="Arial"/>
          <w:sz w:val="20"/>
          <w:szCs w:val="20"/>
          <w:lang w:eastAsia="it-IT"/>
        </w:rPr>
        <w:t xml:space="preserve"> e di tutte le circostanze generali e particolari che possono influire sull'esecuzione dell’attività stessa; di accettare, senza condizione e riserva alcuna, tutte le norme e disposizioni contenute nell'Avviso; di avere preso conoscenza e di aver tenuto conto nella formulazione dell’offerta/istanza delle condizioni contrattuali e dei relativi oneri nonché degli obblighi e degli oneri relativi alle disposizioni in materia di sicurezza, di assicurazione, di condizioni di lavoro e di previdenza e assistenza; </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l’indirizzo di posta elettronica certificata (PEC) cui inviare le eventuali comunicazioni è il </w:t>
      </w:r>
      <w:proofErr w:type="gramStart"/>
      <w:r w:rsidRPr="00DC4A2A">
        <w:rPr>
          <w:rFonts w:ascii="Tahoma" w:eastAsia="Tahoma" w:hAnsi="Tahoma" w:cs="Arial"/>
          <w:sz w:val="20"/>
          <w:szCs w:val="20"/>
          <w:lang w:eastAsia="it-IT"/>
        </w:rPr>
        <w:t>seguente:_</w:t>
      </w:r>
      <w:proofErr w:type="gramEnd"/>
      <w:r w:rsidRPr="00DC4A2A">
        <w:rPr>
          <w:rFonts w:ascii="Tahoma" w:eastAsia="Tahoma" w:hAnsi="Tahoma" w:cs="Arial"/>
          <w:sz w:val="20"/>
          <w:szCs w:val="20"/>
          <w:lang w:eastAsia="it-IT"/>
        </w:rPr>
        <w:t>_______________________________________________________________;</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di impegnarsi a mantenere valida e vincolante la proposta progettuale presentata per 180 giorni dalla data di scadenza della presentazione della stessa;</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spacing w:after="0" w:line="1" w:lineRule="exact"/>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il possesso dei requisiti di idoneità morale e professionale per stipulare convenzioni con la Pubblica Amministrazione;</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l'iscrizione agli appositi albi o registri prescritti da disposizioni di legge nazionale o regionale;</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la previsione nello statuto o nell’atto costitutivo di attività o servizi analoghi a quelli oggetto del presente avviso;</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spacing w:after="0" w:line="1" w:lineRule="exact"/>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l’insussistenza delle cause di esclusione di cui all’art. 80 del D. </w:t>
      </w:r>
      <w:proofErr w:type="spellStart"/>
      <w:r w:rsidRPr="00DC4A2A">
        <w:rPr>
          <w:rFonts w:ascii="Tahoma" w:eastAsia="Tahoma" w:hAnsi="Tahoma" w:cs="Arial"/>
          <w:sz w:val="20"/>
          <w:szCs w:val="20"/>
          <w:lang w:eastAsia="it-IT"/>
        </w:rPr>
        <w:t>Lgs</w:t>
      </w:r>
      <w:proofErr w:type="spellEnd"/>
      <w:r w:rsidRPr="00DC4A2A">
        <w:rPr>
          <w:rFonts w:ascii="Tahoma" w:eastAsia="Tahoma" w:hAnsi="Tahoma" w:cs="Arial"/>
          <w:sz w:val="20"/>
          <w:szCs w:val="20"/>
          <w:lang w:eastAsia="it-IT"/>
        </w:rPr>
        <w:t xml:space="preserve">. n. 50/2016 e </w:t>
      </w:r>
      <w:proofErr w:type="spellStart"/>
      <w:r w:rsidRPr="00DC4A2A">
        <w:rPr>
          <w:rFonts w:ascii="Tahoma" w:eastAsia="Tahoma" w:hAnsi="Tahoma" w:cs="Arial"/>
          <w:sz w:val="20"/>
          <w:szCs w:val="20"/>
          <w:lang w:eastAsia="it-IT"/>
        </w:rPr>
        <w:t>s.m.i.</w:t>
      </w:r>
      <w:proofErr w:type="spellEnd"/>
      <w:r w:rsidRPr="00DC4A2A">
        <w:rPr>
          <w:rFonts w:ascii="Tahoma" w:eastAsia="Tahoma" w:hAnsi="Tahoma" w:cs="Arial"/>
          <w:sz w:val="20"/>
          <w:szCs w:val="20"/>
          <w:lang w:eastAsia="it-IT"/>
        </w:rPr>
        <w:t xml:space="preserve"> </w:t>
      </w:r>
      <w:r w:rsidRPr="002C0F9E">
        <w:rPr>
          <w:rFonts w:ascii="Tahoma" w:eastAsia="Tahoma" w:hAnsi="Tahoma" w:cs="Arial"/>
          <w:color w:val="5B9BD5" w:themeColor="accent1"/>
          <w:sz w:val="20"/>
          <w:szCs w:val="20"/>
          <w:lang w:eastAsia="it-IT"/>
        </w:rPr>
        <w:t>(* per le cause di esclusione di cui all’art. 80, si veda in calce al modulo</w:t>
      </w:r>
      <w:r w:rsidRPr="00DC4A2A">
        <w:rPr>
          <w:rFonts w:ascii="Tahoma" w:eastAsia="Tahoma" w:hAnsi="Tahoma" w:cs="Arial"/>
          <w:sz w:val="20"/>
          <w:szCs w:val="20"/>
          <w:lang w:eastAsia="it-IT"/>
        </w:rPr>
        <w:t>);</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l’insussistenza delle cause di esclusione previste dall’art. 80, comma 1 e comma 2, del </w:t>
      </w:r>
      <w:proofErr w:type="spellStart"/>
      <w:proofErr w:type="gramStart"/>
      <w:r w:rsidRPr="00DC4A2A">
        <w:rPr>
          <w:rFonts w:ascii="Tahoma" w:eastAsia="Tahoma" w:hAnsi="Tahoma" w:cs="Arial"/>
          <w:sz w:val="20"/>
          <w:szCs w:val="20"/>
          <w:lang w:eastAsia="it-IT"/>
        </w:rPr>
        <w:t>D.Lgs</w:t>
      </w:r>
      <w:proofErr w:type="gramEnd"/>
      <w:r w:rsidRPr="00DC4A2A">
        <w:rPr>
          <w:rFonts w:ascii="Tahoma" w:eastAsia="Tahoma" w:hAnsi="Tahoma" w:cs="Arial"/>
          <w:sz w:val="20"/>
          <w:szCs w:val="20"/>
          <w:lang w:eastAsia="it-IT"/>
        </w:rPr>
        <w:t>.</w:t>
      </w:r>
      <w:proofErr w:type="spellEnd"/>
      <w:r w:rsidRPr="00DC4A2A">
        <w:rPr>
          <w:rFonts w:ascii="Tahoma" w:eastAsia="Tahoma" w:hAnsi="Tahoma" w:cs="Arial"/>
          <w:sz w:val="20"/>
          <w:szCs w:val="20"/>
          <w:lang w:eastAsia="it-IT"/>
        </w:rPr>
        <w:t xml:space="preserve"> n. 50/2016 e </w:t>
      </w:r>
      <w:proofErr w:type="spellStart"/>
      <w:r w:rsidRPr="00DC4A2A">
        <w:rPr>
          <w:rFonts w:ascii="Tahoma" w:eastAsia="Tahoma" w:hAnsi="Tahoma" w:cs="Arial"/>
          <w:sz w:val="20"/>
          <w:szCs w:val="20"/>
          <w:lang w:eastAsia="it-IT"/>
        </w:rPr>
        <w:t>s.m.i</w:t>
      </w:r>
      <w:r w:rsidRPr="002C0F9E">
        <w:rPr>
          <w:rFonts w:ascii="Tahoma" w:eastAsia="Tahoma" w:hAnsi="Tahoma" w:cs="Arial"/>
          <w:sz w:val="20"/>
          <w:szCs w:val="20"/>
          <w:u w:val="single"/>
          <w:lang w:eastAsia="it-IT"/>
        </w:rPr>
        <w:t>.</w:t>
      </w:r>
      <w:proofErr w:type="spellEnd"/>
      <w:r w:rsidRPr="002C0F9E">
        <w:rPr>
          <w:rFonts w:ascii="Tahoma" w:eastAsia="Tahoma" w:hAnsi="Tahoma" w:cs="Arial"/>
          <w:sz w:val="20"/>
          <w:szCs w:val="20"/>
          <w:u w:val="single"/>
          <w:lang w:eastAsia="it-IT"/>
        </w:rPr>
        <w:t xml:space="preserve"> sia nei propri confronti che per i soggetti indicati all’art. 80, comma 3, del D. </w:t>
      </w:r>
      <w:proofErr w:type="spellStart"/>
      <w:r w:rsidRPr="002C0F9E">
        <w:rPr>
          <w:rFonts w:ascii="Tahoma" w:eastAsia="Tahoma" w:hAnsi="Tahoma" w:cs="Arial"/>
          <w:sz w:val="20"/>
          <w:szCs w:val="20"/>
          <w:u w:val="single"/>
          <w:lang w:eastAsia="it-IT"/>
        </w:rPr>
        <w:t>Lgs</w:t>
      </w:r>
      <w:proofErr w:type="spellEnd"/>
      <w:r w:rsidRPr="002C0F9E">
        <w:rPr>
          <w:rFonts w:ascii="Tahoma" w:eastAsia="Tahoma" w:hAnsi="Tahoma" w:cs="Arial"/>
          <w:sz w:val="20"/>
          <w:szCs w:val="20"/>
          <w:u w:val="single"/>
          <w:lang w:eastAsia="it-IT"/>
        </w:rPr>
        <w:t xml:space="preserve">. n. 50/2016 e </w:t>
      </w:r>
      <w:proofErr w:type="spellStart"/>
      <w:r w:rsidRPr="002C0F9E">
        <w:rPr>
          <w:rFonts w:ascii="Tahoma" w:eastAsia="Tahoma" w:hAnsi="Tahoma" w:cs="Arial"/>
          <w:sz w:val="20"/>
          <w:szCs w:val="20"/>
          <w:u w:val="single"/>
          <w:lang w:eastAsia="it-IT"/>
        </w:rPr>
        <w:t>s.m.i.</w:t>
      </w:r>
      <w:proofErr w:type="spellEnd"/>
      <w:r w:rsidRPr="002C0F9E">
        <w:rPr>
          <w:rFonts w:ascii="Tahoma" w:eastAsia="Tahoma" w:hAnsi="Tahoma" w:cs="Arial"/>
          <w:sz w:val="20"/>
          <w:szCs w:val="20"/>
          <w:u w:val="single"/>
          <w:lang w:eastAsia="it-IT"/>
        </w:rPr>
        <w:t xml:space="preserve"> e di seguito riportati</w:t>
      </w:r>
      <w:r w:rsidRPr="00DC4A2A">
        <w:rPr>
          <w:rFonts w:ascii="Tahoma" w:eastAsia="Tahoma" w:hAnsi="Tahoma" w:cs="Arial"/>
          <w:sz w:val="20"/>
          <w:szCs w:val="20"/>
          <w:vertAlign w:val="superscript"/>
          <w:lang w:eastAsia="it-IT"/>
        </w:rPr>
        <w:footnoteReference w:id="1"/>
      </w:r>
      <w:r w:rsidRPr="00DC4A2A">
        <w:rPr>
          <w:rFonts w:ascii="Tahoma" w:eastAsia="Tahoma" w:hAnsi="Tahoma" w:cs="Arial"/>
          <w:sz w:val="20"/>
          <w:szCs w:val="20"/>
          <w:lang w:eastAsia="it-I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783"/>
        <w:gridCol w:w="2104"/>
        <w:gridCol w:w="1815"/>
        <w:gridCol w:w="1843"/>
      </w:tblGrid>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sz w:val="18"/>
                <w:szCs w:val="18"/>
                <w:lang w:eastAsia="it-IT"/>
              </w:rPr>
            </w:pPr>
            <w:r w:rsidRPr="00DC4A2A">
              <w:rPr>
                <w:rFonts w:ascii="Calibri" w:eastAsia="Times New Roman" w:hAnsi="Calibri" w:cs="Calibri"/>
                <w:i/>
                <w:caps/>
                <w:sz w:val="18"/>
                <w:szCs w:val="18"/>
                <w:lang w:eastAsia="it-IT"/>
              </w:rPr>
              <w:t>Nome e Cognome</w:t>
            </w: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sz w:val="18"/>
                <w:szCs w:val="18"/>
                <w:lang w:eastAsia="it-IT"/>
              </w:rPr>
            </w:pPr>
            <w:r w:rsidRPr="00DC4A2A">
              <w:rPr>
                <w:rFonts w:ascii="Calibri" w:eastAsia="Times New Roman" w:hAnsi="Calibri" w:cs="Calibri"/>
                <w:i/>
                <w:caps/>
                <w:sz w:val="18"/>
                <w:szCs w:val="18"/>
                <w:lang w:eastAsia="it-IT"/>
              </w:rPr>
              <w:t>dATA E lUOGO DI NASCITA</w:t>
            </w: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sz w:val="18"/>
                <w:szCs w:val="18"/>
                <w:lang w:eastAsia="it-IT"/>
              </w:rPr>
            </w:pPr>
            <w:r w:rsidRPr="00DC4A2A">
              <w:rPr>
                <w:rFonts w:ascii="Calibri" w:eastAsia="Times New Roman" w:hAnsi="Calibri" w:cs="Calibri"/>
                <w:i/>
                <w:caps/>
                <w:sz w:val="18"/>
                <w:szCs w:val="18"/>
                <w:lang w:eastAsia="it-IT"/>
              </w:rPr>
              <w:t>cODICE fISCALE</w:t>
            </w: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sz w:val="18"/>
                <w:szCs w:val="18"/>
                <w:lang w:eastAsia="it-IT"/>
              </w:rPr>
            </w:pPr>
            <w:r w:rsidRPr="00DC4A2A">
              <w:rPr>
                <w:rFonts w:ascii="Calibri" w:eastAsia="Times New Roman" w:hAnsi="Calibri" w:cs="Calibri"/>
                <w:i/>
                <w:caps/>
                <w:sz w:val="18"/>
                <w:szCs w:val="18"/>
                <w:lang w:eastAsia="it-IT"/>
              </w:rPr>
              <w:t>rESIDENZA (INDIRIZZO COMPLETO</w:t>
            </w: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sz w:val="18"/>
                <w:szCs w:val="18"/>
                <w:lang w:eastAsia="it-IT"/>
              </w:rPr>
            </w:pPr>
            <w:r w:rsidRPr="00DC4A2A">
              <w:rPr>
                <w:rFonts w:ascii="Calibri" w:eastAsia="Times New Roman" w:hAnsi="Calibri" w:cs="Calibri"/>
                <w:i/>
                <w:caps/>
                <w:sz w:val="18"/>
                <w:szCs w:val="18"/>
                <w:lang w:eastAsia="it-IT"/>
              </w:rPr>
              <w:t>QUALIFICA</w:t>
            </w: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r w:rsidR="00DC4A2A" w:rsidRPr="00DC4A2A" w:rsidTr="001F020D">
        <w:tc>
          <w:tcPr>
            <w:tcW w:w="1701"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17"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2152"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4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c>
          <w:tcPr>
            <w:tcW w:w="1873" w:type="dxa"/>
            <w:shd w:val="clear" w:color="auto" w:fill="auto"/>
          </w:tcPr>
          <w:p w:rsidR="00DC4A2A" w:rsidRPr="00DC4A2A" w:rsidRDefault="00DC4A2A" w:rsidP="00DC4A2A">
            <w:pPr>
              <w:spacing w:before="120" w:after="0" w:line="240" w:lineRule="auto"/>
              <w:jc w:val="both"/>
              <w:rPr>
                <w:rFonts w:ascii="Calibri" w:eastAsia="Times New Roman" w:hAnsi="Calibri" w:cs="Calibri"/>
                <w:i/>
                <w:caps/>
                <w:lang w:eastAsia="it-IT"/>
              </w:rPr>
            </w:pPr>
          </w:p>
        </w:tc>
      </w:tr>
    </w:tbl>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di non aver concluso contratti di lavoro subordinato o autonomo o di non aver conferito incarichi a ex-dipendenti dell’ASP Città di Piacenza (nel triennio successivo alla cessazione del rapporto) che hanno esercitato poteri autoritativi o negoziali, nei confronti del soggetto interessato al presente avviso, per conto dell’ASP Città di Piacenza, negli ultimi tre anni di servizio;</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il rispetto del contratto collettivo nazionale di lavoro di settore e, se esistenti, dei contratti integrativi territoriali e/o aziendali, del Testo Unico della Sicurezza (</w:t>
      </w:r>
      <w:proofErr w:type="spellStart"/>
      <w:proofErr w:type="gramStart"/>
      <w:r w:rsidRPr="00DC4A2A">
        <w:rPr>
          <w:rFonts w:ascii="Tahoma" w:eastAsia="Tahoma" w:hAnsi="Tahoma" w:cs="Arial"/>
          <w:sz w:val="20"/>
          <w:szCs w:val="20"/>
          <w:lang w:eastAsia="it-IT"/>
        </w:rPr>
        <w:t>D.Lgs</w:t>
      </w:r>
      <w:proofErr w:type="gramEnd"/>
      <w:r w:rsidRPr="00DC4A2A">
        <w:rPr>
          <w:rFonts w:ascii="Tahoma" w:eastAsia="Tahoma" w:hAnsi="Tahoma" w:cs="Arial"/>
          <w:sz w:val="20"/>
          <w:szCs w:val="20"/>
          <w:lang w:eastAsia="it-IT"/>
        </w:rPr>
        <w:t>.</w:t>
      </w:r>
      <w:proofErr w:type="spellEnd"/>
      <w:r w:rsidRPr="00DC4A2A">
        <w:rPr>
          <w:rFonts w:ascii="Tahoma" w:eastAsia="Tahoma" w:hAnsi="Tahoma" w:cs="Arial"/>
          <w:sz w:val="20"/>
          <w:szCs w:val="20"/>
          <w:lang w:eastAsia="it-IT"/>
        </w:rPr>
        <w:t xml:space="preserve"> n. 81/2008), nonché di tutti gli adempimenti di legge nei confronti dei lavoratori dipendenti o soci;</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i/>
          <w:color w:val="5B9BD5"/>
          <w:sz w:val="20"/>
          <w:szCs w:val="20"/>
          <w:lang w:eastAsia="it-IT"/>
        </w:rPr>
      </w:pPr>
      <w:r w:rsidRPr="00EC24C4">
        <w:rPr>
          <w:rFonts w:ascii="Tahoma" w:eastAsia="Tahoma" w:hAnsi="Tahoma" w:cs="Arial"/>
          <w:i/>
          <w:sz w:val="20"/>
          <w:szCs w:val="20"/>
          <w:lang w:eastAsia="it-IT"/>
        </w:rPr>
        <w:t xml:space="preserve">in relazione alla posizione INAIL o INPS attiva </w:t>
      </w:r>
      <w:r w:rsidRPr="00DC4A2A">
        <w:rPr>
          <w:rFonts w:ascii="Tahoma" w:eastAsia="Tahoma" w:hAnsi="Tahoma" w:cs="Arial"/>
          <w:i/>
          <w:color w:val="5B9BD5"/>
          <w:sz w:val="20"/>
          <w:szCs w:val="20"/>
          <w:lang w:eastAsia="it-IT"/>
        </w:rPr>
        <w:t>(barrare la casella di interesse):</w:t>
      </w:r>
    </w:p>
    <w:p w:rsidR="00DC4A2A" w:rsidRPr="00EC24C4" w:rsidRDefault="00DC4A2A" w:rsidP="00DC4A2A">
      <w:pPr>
        <w:numPr>
          <w:ilvl w:val="0"/>
          <w:numId w:val="1"/>
        </w:numPr>
        <w:spacing w:after="0" w:line="0" w:lineRule="atLeast"/>
        <w:jc w:val="both"/>
        <w:rPr>
          <w:rFonts w:ascii="Tahoma" w:eastAsia="Tahoma" w:hAnsi="Tahoma" w:cs="Arial"/>
          <w:sz w:val="20"/>
          <w:szCs w:val="20"/>
          <w:lang w:eastAsia="it-IT"/>
        </w:rPr>
      </w:pPr>
      <w:r w:rsidRPr="00EC24C4">
        <w:rPr>
          <w:rFonts w:ascii="Tahoma" w:eastAsia="Tahoma" w:hAnsi="Tahoma" w:cs="Arial"/>
          <w:sz w:val="20"/>
          <w:szCs w:val="20"/>
          <w:lang w:eastAsia="it-IT"/>
        </w:rPr>
        <w:t>di essere in regola in materia di contribuzione previdenziale, assicurativa e infortunistica (DURC regolare);</w:t>
      </w:r>
    </w:p>
    <w:p w:rsidR="00DC4A2A" w:rsidRPr="00EC24C4" w:rsidRDefault="00DC4A2A" w:rsidP="00DC4A2A">
      <w:pPr>
        <w:spacing w:after="0" w:line="0" w:lineRule="atLeast"/>
        <w:ind w:left="1060"/>
        <w:jc w:val="both"/>
        <w:rPr>
          <w:rFonts w:ascii="Tahoma" w:eastAsia="Tahoma" w:hAnsi="Tahoma" w:cs="Arial"/>
          <w:i/>
          <w:color w:val="5B9BD5" w:themeColor="accent1"/>
          <w:sz w:val="20"/>
          <w:szCs w:val="20"/>
          <w:lang w:eastAsia="it-IT"/>
        </w:rPr>
      </w:pPr>
      <w:r w:rsidRPr="00EC24C4">
        <w:rPr>
          <w:rFonts w:ascii="Tahoma" w:eastAsia="Tahoma" w:hAnsi="Tahoma" w:cs="Arial"/>
          <w:i/>
          <w:color w:val="5B9BD5" w:themeColor="accent1"/>
          <w:sz w:val="20"/>
          <w:szCs w:val="20"/>
          <w:lang w:eastAsia="it-IT"/>
        </w:rPr>
        <w:t>oppure</w:t>
      </w:r>
    </w:p>
    <w:p w:rsidR="00DC4A2A" w:rsidRPr="00EC24C4" w:rsidRDefault="00DC4A2A" w:rsidP="00DC4A2A">
      <w:pPr>
        <w:numPr>
          <w:ilvl w:val="0"/>
          <w:numId w:val="1"/>
        </w:numPr>
        <w:spacing w:after="0" w:line="0" w:lineRule="atLeast"/>
        <w:jc w:val="both"/>
        <w:rPr>
          <w:rFonts w:ascii="Tahoma" w:eastAsia="Tahoma" w:hAnsi="Tahoma" w:cs="Arial"/>
          <w:sz w:val="20"/>
          <w:szCs w:val="20"/>
          <w:lang w:eastAsia="it-IT"/>
        </w:rPr>
      </w:pPr>
      <w:r w:rsidRPr="00EC24C4">
        <w:rPr>
          <w:rFonts w:ascii="Tahoma" w:eastAsia="Tahoma" w:hAnsi="Tahoma" w:cs="Arial"/>
          <w:sz w:val="20"/>
          <w:szCs w:val="20"/>
          <w:lang w:eastAsia="it-IT"/>
        </w:rPr>
        <w:t>di non essere soggetto alla normativa in materia di contribuzione previdenziale, assicurativa e infortunistica;</w:t>
      </w:r>
    </w:p>
    <w:p w:rsidR="00DC4A2A" w:rsidRPr="00DC4A2A" w:rsidRDefault="00DC4A2A" w:rsidP="00DC4A2A">
      <w:pPr>
        <w:spacing w:after="0" w:line="0" w:lineRule="atLeast"/>
        <w:ind w:left="1060"/>
        <w:jc w:val="both"/>
        <w:rPr>
          <w:rFonts w:ascii="Tahoma" w:eastAsia="Tahoma" w:hAnsi="Tahoma" w:cs="Arial"/>
          <w:sz w:val="20"/>
          <w:szCs w:val="20"/>
          <w:lang w:eastAsia="it-IT"/>
        </w:rPr>
      </w:pPr>
    </w:p>
    <w:p w:rsidR="00DC4A2A" w:rsidRPr="00DC4A2A" w:rsidRDefault="00DC4A2A" w:rsidP="00FC3F59">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di non essere stato escluso da procedure selettive per gravi comportamenti discriminatori (per motivazioni razziali, etnici, religiosi) ai sensi dell'art. 44 del </w:t>
      </w:r>
      <w:proofErr w:type="spellStart"/>
      <w:proofErr w:type="gramStart"/>
      <w:r w:rsidRPr="00DC4A2A">
        <w:rPr>
          <w:rFonts w:ascii="Tahoma" w:eastAsia="Tahoma" w:hAnsi="Tahoma" w:cs="Arial"/>
          <w:sz w:val="20"/>
          <w:szCs w:val="20"/>
          <w:lang w:eastAsia="it-IT"/>
        </w:rPr>
        <w:t>D.Lgs</w:t>
      </w:r>
      <w:proofErr w:type="gramEnd"/>
      <w:r w:rsidRPr="00DC4A2A">
        <w:rPr>
          <w:rFonts w:ascii="Tahoma" w:eastAsia="Tahoma" w:hAnsi="Tahoma" w:cs="Arial"/>
          <w:sz w:val="20"/>
          <w:szCs w:val="20"/>
          <w:lang w:eastAsia="it-IT"/>
        </w:rPr>
        <w:t>.</w:t>
      </w:r>
      <w:proofErr w:type="spellEnd"/>
      <w:r w:rsidRPr="00DC4A2A">
        <w:rPr>
          <w:rFonts w:ascii="Tahoma" w:eastAsia="Tahoma" w:hAnsi="Tahoma" w:cs="Arial"/>
          <w:sz w:val="20"/>
          <w:szCs w:val="20"/>
          <w:lang w:eastAsia="it-IT"/>
        </w:rPr>
        <w:t xml:space="preserve"> n. 286/1998 e </w:t>
      </w:r>
      <w:proofErr w:type="spellStart"/>
      <w:r w:rsidRPr="00DC4A2A">
        <w:rPr>
          <w:rFonts w:ascii="Tahoma" w:eastAsia="Tahoma" w:hAnsi="Tahoma" w:cs="Arial"/>
          <w:sz w:val="20"/>
          <w:szCs w:val="20"/>
          <w:lang w:eastAsia="it-IT"/>
        </w:rPr>
        <w:t>smi</w:t>
      </w:r>
      <w:proofErr w:type="spellEnd"/>
      <w:r w:rsidRPr="00DC4A2A">
        <w:rPr>
          <w:rFonts w:ascii="Tahoma" w:eastAsia="Tahoma" w:hAnsi="Tahoma" w:cs="Arial"/>
          <w:sz w:val="20"/>
          <w:szCs w:val="20"/>
          <w:lang w:eastAsia="it-IT"/>
        </w:rPr>
        <w:t>;</w:t>
      </w:r>
    </w:p>
    <w:p w:rsidR="00DC4A2A" w:rsidRPr="00DC4A2A" w:rsidRDefault="00DC4A2A" w:rsidP="00DC4A2A">
      <w:pPr>
        <w:spacing w:after="0" w:line="0" w:lineRule="atLeast"/>
        <w:ind w:left="426"/>
        <w:jc w:val="both"/>
        <w:rPr>
          <w:rFonts w:ascii="Tahoma" w:eastAsia="Tahoma" w:hAnsi="Tahoma" w:cs="Arial"/>
          <w:sz w:val="20"/>
          <w:szCs w:val="20"/>
          <w:lang w:eastAsia="it-IT"/>
        </w:rPr>
      </w:pPr>
    </w:p>
    <w:p w:rsidR="00DC4A2A" w:rsidRPr="00DC4A2A" w:rsidRDefault="00DC4A2A" w:rsidP="00FC3F59">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il rispetto degli obblighi previsti dal </w:t>
      </w:r>
      <w:proofErr w:type="spellStart"/>
      <w:proofErr w:type="gramStart"/>
      <w:r w:rsidRPr="00DC4A2A">
        <w:rPr>
          <w:rFonts w:ascii="Tahoma" w:eastAsia="Tahoma" w:hAnsi="Tahoma" w:cs="Arial"/>
          <w:sz w:val="20"/>
          <w:szCs w:val="20"/>
          <w:lang w:eastAsia="it-IT"/>
        </w:rPr>
        <w:t>D.Lgs</w:t>
      </w:r>
      <w:proofErr w:type="gramEnd"/>
      <w:r w:rsidRPr="00DC4A2A">
        <w:rPr>
          <w:rFonts w:ascii="Tahoma" w:eastAsia="Tahoma" w:hAnsi="Tahoma" w:cs="Arial"/>
          <w:sz w:val="20"/>
          <w:szCs w:val="20"/>
          <w:lang w:eastAsia="it-IT"/>
        </w:rPr>
        <w:t>.</w:t>
      </w:r>
      <w:proofErr w:type="spellEnd"/>
      <w:r w:rsidRPr="00DC4A2A">
        <w:rPr>
          <w:rFonts w:ascii="Tahoma" w:eastAsia="Tahoma" w:hAnsi="Tahoma" w:cs="Arial"/>
          <w:sz w:val="20"/>
          <w:szCs w:val="20"/>
          <w:lang w:eastAsia="it-IT"/>
        </w:rPr>
        <w:t xml:space="preserve"> 39/2014 che ha dato attuazione alla direttiva comunitaria 93/2011 finalizzata a contrastare gli abusi e lo sfruttamento sessuale dei minori;</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FC3F59">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color w:val="5B9BD5"/>
          <w:sz w:val="20"/>
          <w:szCs w:val="20"/>
          <w:lang w:eastAsia="it-IT"/>
        </w:rPr>
        <w:t>barrare la casella di interesse</w:t>
      </w:r>
    </w:p>
    <w:p w:rsidR="00DC4A2A" w:rsidRPr="00DC4A2A" w:rsidRDefault="00DC4A2A" w:rsidP="00DC4A2A">
      <w:pPr>
        <w:numPr>
          <w:ilvl w:val="0"/>
          <w:numId w:val="1"/>
        </w:numPr>
        <w:spacing w:after="0" w:line="0" w:lineRule="atLeast"/>
        <w:ind w:right="20"/>
        <w:jc w:val="both"/>
        <w:rPr>
          <w:rFonts w:ascii="Tahoma" w:eastAsia="Tahoma" w:hAnsi="Tahoma" w:cs="Arial"/>
          <w:sz w:val="20"/>
          <w:szCs w:val="20"/>
          <w:lang w:eastAsia="it-IT"/>
        </w:rPr>
      </w:pPr>
      <w:r w:rsidRPr="00DC4A2A">
        <w:rPr>
          <w:rFonts w:ascii="Tahoma" w:eastAsia="Tahoma" w:hAnsi="Tahoma" w:cs="Arial"/>
          <w:sz w:val="20"/>
          <w:szCs w:val="20"/>
          <w:lang w:eastAsia="it-IT"/>
        </w:rPr>
        <w:t>che l'impresa/ente è in regola con le norme sul diritto del lavoro dei disabili ai sensi dell'art. 17 della Legge n. 68/99 e della circolare del Ministero del Lavoro n. 79/2000 (indicare l’indirizzo dell’ufficio provinciale competente al quale rivolgersi per la verifica del rispetto della L. n. 68/1999________________________________________________________________);</w:t>
      </w:r>
    </w:p>
    <w:p w:rsidR="00DC4A2A" w:rsidRPr="000A3991" w:rsidRDefault="00DC4A2A" w:rsidP="00DC4A2A">
      <w:pPr>
        <w:spacing w:after="0" w:line="0" w:lineRule="atLeast"/>
        <w:ind w:left="364" w:right="20"/>
        <w:jc w:val="center"/>
        <w:rPr>
          <w:rFonts w:ascii="Tahoma" w:eastAsia="Tahoma" w:hAnsi="Tahoma" w:cs="Arial"/>
          <w:color w:val="5B9BD5" w:themeColor="accent1"/>
          <w:sz w:val="20"/>
          <w:szCs w:val="20"/>
          <w:lang w:eastAsia="it-IT"/>
        </w:rPr>
      </w:pPr>
      <w:r w:rsidRPr="000A3991">
        <w:rPr>
          <w:rFonts w:ascii="Tahoma" w:eastAsia="Tahoma" w:hAnsi="Tahoma" w:cs="Arial"/>
          <w:color w:val="5B9BD5" w:themeColor="accent1"/>
          <w:sz w:val="20"/>
          <w:szCs w:val="20"/>
          <w:lang w:eastAsia="it-IT"/>
        </w:rPr>
        <w:t>oppure</w:t>
      </w:r>
    </w:p>
    <w:p w:rsidR="00DC4A2A" w:rsidRPr="00DC4A2A" w:rsidRDefault="00DC4A2A" w:rsidP="00DC4A2A">
      <w:pPr>
        <w:numPr>
          <w:ilvl w:val="0"/>
          <w:numId w:val="1"/>
        </w:numPr>
        <w:spacing w:after="0" w:line="0" w:lineRule="atLeast"/>
        <w:ind w:right="20"/>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la non assoggettabilità agli obblighi derivanti dalla legge 12.03.1999 n. 68 in quanto___________________________________________________________________________; </w:t>
      </w:r>
    </w:p>
    <w:p w:rsidR="00DC4A2A" w:rsidRPr="00DC4A2A" w:rsidRDefault="00DC4A2A" w:rsidP="00DC4A2A">
      <w:pPr>
        <w:spacing w:after="0" w:line="0" w:lineRule="atLeast"/>
        <w:ind w:left="364" w:right="20"/>
        <w:jc w:val="both"/>
        <w:rPr>
          <w:rFonts w:ascii="Tahoma" w:eastAsia="Tahoma" w:hAnsi="Tahoma" w:cs="Arial"/>
          <w:sz w:val="20"/>
          <w:szCs w:val="20"/>
          <w:lang w:eastAsia="it-IT"/>
        </w:rPr>
      </w:pPr>
      <w:r w:rsidRPr="00DC4A2A">
        <w:rPr>
          <w:rFonts w:ascii="Tahoma" w:eastAsia="Tahoma" w:hAnsi="Tahoma" w:cs="Arial"/>
          <w:sz w:val="20"/>
          <w:szCs w:val="20"/>
          <w:lang w:eastAsia="it-IT"/>
        </w:rPr>
        <w:t>(indicare l’indirizzo dell’ufficio provinciale competente al quale rivolgersi per la verifica del rispetto</w:t>
      </w:r>
    </w:p>
    <w:p w:rsidR="00DC4A2A" w:rsidRPr="00DC4A2A" w:rsidRDefault="00DC4A2A" w:rsidP="00DC4A2A">
      <w:pPr>
        <w:spacing w:after="0" w:line="0" w:lineRule="atLeast"/>
        <w:ind w:left="364" w:right="20"/>
        <w:jc w:val="both"/>
        <w:rPr>
          <w:rFonts w:ascii="Tahoma" w:eastAsia="Tahoma" w:hAnsi="Tahoma" w:cs="Arial"/>
          <w:sz w:val="20"/>
          <w:szCs w:val="20"/>
          <w:lang w:eastAsia="it-IT"/>
        </w:rPr>
      </w:pPr>
      <w:r w:rsidRPr="00DC4A2A">
        <w:rPr>
          <w:rFonts w:ascii="Tahoma" w:eastAsia="Tahoma" w:hAnsi="Tahoma" w:cs="Arial"/>
          <w:sz w:val="20"/>
          <w:szCs w:val="20"/>
          <w:lang w:eastAsia="it-IT"/>
        </w:rPr>
        <w:t>della L. n. 68/1999________________________________________________________________);</w:t>
      </w:r>
    </w:p>
    <w:p w:rsidR="00DC4A2A" w:rsidRPr="00DC4A2A" w:rsidRDefault="00DC4A2A" w:rsidP="00DC4A2A">
      <w:pPr>
        <w:spacing w:after="0" w:line="0" w:lineRule="atLeast"/>
        <w:ind w:right="20"/>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l'impegno ad assicurare, contestualmente alla sottoscrizione della Convenzione, il personale dipendente o incaricato, i volontari (ex Legge n. 266/1991), nonché le persone destinatarie delle attività oggetto dell’Avviso in oggetto, contro gli infortuni e le malattie connessi allo svolgimento delle attività stesse, nonché per la responsabilità civile verso i terzi, esonerando l’ASP Città di Piacenza da ogni responsabilità correlata a tali eventi;</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spacing w:after="0" w:line="4" w:lineRule="exact"/>
        <w:rPr>
          <w:rFonts w:ascii="Times New Roman" w:eastAsia="Times New Roman" w:hAnsi="Times New Roman"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b/>
          <w:sz w:val="20"/>
          <w:szCs w:val="20"/>
          <w:lang w:eastAsia="it-IT"/>
        </w:rPr>
      </w:pPr>
      <w:r w:rsidRPr="00DC4A2A">
        <w:rPr>
          <w:rFonts w:ascii="Tahoma" w:eastAsia="Tahoma" w:hAnsi="Tahoma" w:cs="Arial"/>
          <w:color w:val="5B9BD5"/>
          <w:sz w:val="20"/>
          <w:szCs w:val="20"/>
          <w:lang w:eastAsia="it-IT"/>
        </w:rPr>
        <w:t>barrare la casella di interesse</w:t>
      </w:r>
    </w:p>
    <w:p w:rsidR="00DC4A2A" w:rsidRPr="00DC4A2A" w:rsidRDefault="00DC4A2A" w:rsidP="00DC4A2A">
      <w:pPr>
        <w:numPr>
          <w:ilvl w:val="0"/>
          <w:numId w:val="1"/>
        </w:numPr>
        <w:spacing w:after="0" w:line="0" w:lineRule="atLeast"/>
        <w:jc w:val="both"/>
        <w:rPr>
          <w:rFonts w:ascii="Tahoma" w:eastAsia="Tahoma" w:hAnsi="Tahoma" w:cs="Arial"/>
          <w:b/>
          <w:sz w:val="20"/>
          <w:szCs w:val="20"/>
          <w:lang w:eastAsia="it-IT"/>
        </w:rPr>
      </w:pPr>
      <w:r w:rsidRPr="00DC4A2A">
        <w:rPr>
          <w:rFonts w:ascii="Tahoma" w:eastAsia="Tahoma" w:hAnsi="Tahoma" w:cs="Arial"/>
          <w:sz w:val="20"/>
          <w:szCs w:val="20"/>
          <w:lang w:eastAsia="it-IT"/>
        </w:rPr>
        <w:t xml:space="preserve">di non trovarsi in alcuna situazione di controllo, ai sensi dell’art. 2359 codice civile con altro soggetto, e di aver formulato la proposta progettuale autonomamente </w:t>
      </w:r>
    </w:p>
    <w:p w:rsidR="00DC4A2A" w:rsidRPr="000A3991" w:rsidRDefault="00DC4A2A" w:rsidP="00DC4A2A">
      <w:pPr>
        <w:spacing w:after="0" w:line="0" w:lineRule="atLeast"/>
        <w:ind w:left="284"/>
        <w:jc w:val="center"/>
        <w:rPr>
          <w:rFonts w:ascii="Tahoma" w:eastAsia="Tahoma" w:hAnsi="Tahoma" w:cs="Arial"/>
          <w:color w:val="5B9BD5" w:themeColor="accent1"/>
          <w:sz w:val="20"/>
          <w:szCs w:val="20"/>
          <w:lang w:eastAsia="it-IT"/>
        </w:rPr>
      </w:pPr>
      <w:r w:rsidRPr="000A3991">
        <w:rPr>
          <w:rFonts w:ascii="Tahoma" w:eastAsia="Tahoma" w:hAnsi="Tahoma" w:cs="Arial"/>
          <w:color w:val="5B9BD5" w:themeColor="accent1"/>
          <w:sz w:val="20"/>
          <w:szCs w:val="20"/>
          <w:lang w:eastAsia="it-IT"/>
        </w:rPr>
        <w:t>oppure</w:t>
      </w:r>
    </w:p>
    <w:p w:rsidR="00DC4A2A" w:rsidRPr="00DC4A2A" w:rsidRDefault="00DC4A2A" w:rsidP="00DC4A2A">
      <w:pPr>
        <w:spacing w:after="0" w:line="1" w:lineRule="exact"/>
        <w:rPr>
          <w:rFonts w:ascii="Times New Roman" w:eastAsia="Times New Roman" w:hAnsi="Times New Roman" w:cs="Arial"/>
          <w:sz w:val="20"/>
          <w:szCs w:val="20"/>
          <w:lang w:eastAsia="it-IT"/>
        </w:rPr>
      </w:pPr>
    </w:p>
    <w:p w:rsidR="00DC4A2A" w:rsidRPr="00DC4A2A" w:rsidRDefault="00DC4A2A" w:rsidP="00DC4A2A">
      <w:pPr>
        <w:numPr>
          <w:ilvl w:val="0"/>
          <w:numId w:val="1"/>
        </w:numPr>
        <w:spacing w:after="0" w:line="244" w:lineRule="auto"/>
        <w:ind w:right="20"/>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di non essere a conoscenza della partecipazione alla medesima selezione di soggetti che si trovano, con riferimento alla scrivente partecipante, in una delle situazioni di controllo di cui art. 2359 codice civile e di aver formulato la proposta progettuale autonomamente </w:t>
      </w:r>
    </w:p>
    <w:p w:rsidR="00DC4A2A" w:rsidRPr="000A3991" w:rsidRDefault="00DC4A2A" w:rsidP="00DC4A2A">
      <w:pPr>
        <w:spacing w:after="0" w:line="244" w:lineRule="auto"/>
        <w:ind w:left="364" w:right="20"/>
        <w:jc w:val="center"/>
        <w:rPr>
          <w:rFonts w:ascii="Tahoma" w:eastAsia="Tahoma" w:hAnsi="Tahoma" w:cs="Arial"/>
          <w:color w:val="5B9BD5" w:themeColor="accent1"/>
          <w:sz w:val="20"/>
          <w:szCs w:val="20"/>
          <w:lang w:eastAsia="it-IT"/>
        </w:rPr>
      </w:pPr>
      <w:r w:rsidRPr="000A3991">
        <w:rPr>
          <w:rFonts w:ascii="Tahoma" w:eastAsia="Tahoma" w:hAnsi="Tahoma" w:cs="Arial"/>
          <w:color w:val="5B9BD5" w:themeColor="accent1"/>
          <w:sz w:val="20"/>
          <w:szCs w:val="20"/>
          <w:lang w:eastAsia="it-IT"/>
        </w:rPr>
        <w:t>oppure</w:t>
      </w:r>
    </w:p>
    <w:p w:rsidR="00DC4A2A" w:rsidRPr="00DC4A2A" w:rsidRDefault="00DC4A2A" w:rsidP="00DC4A2A">
      <w:pPr>
        <w:spacing w:after="0" w:line="244" w:lineRule="auto"/>
        <w:ind w:left="364" w:right="20"/>
        <w:jc w:val="both"/>
        <w:rPr>
          <w:rFonts w:ascii="Tahoma" w:eastAsia="Tahoma" w:hAnsi="Tahoma" w:cs="Arial"/>
          <w:sz w:val="20"/>
          <w:szCs w:val="20"/>
          <w:lang w:eastAsia="it-IT"/>
        </w:rPr>
      </w:pPr>
    </w:p>
    <w:p w:rsidR="00DC4A2A" w:rsidRPr="00DC4A2A" w:rsidRDefault="00DC4A2A" w:rsidP="00DC4A2A">
      <w:pPr>
        <w:numPr>
          <w:ilvl w:val="0"/>
          <w:numId w:val="1"/>
        </w:numPr>
        <w:spacing w:after="0" w:line="244" w:lineRule="auto"/>
        <w:ind w:right="20"/>
        <w:jc w:val="both"/>
        <w:rPr>
          <w:rFonts w:ascii="Tahoma" w:eastAsia="Tahoma" w:hAnsi="Tahoma" w:cs="Arial"/>
          <w:sz w:val="20"/>
          <w:szCs w:val="20"/>
          <w:lang w:eastAsia="it-IT"/>
        </w:rPr>
      </w:pPr>
      <w:r w:rsidRPr="00DC4A2A">
        <w:rPr>
          <w:rFonts w:ascii="Tahoma" w:eastAsia="Tahoma" w:hAnsi="Tahoma" w:cs="Arial"/>
          <w:sz w:val="20"/>
          <w:szCs w:val="20"/>
          <w:lang w:eastAsia="it-IT"/>
        </w:rPr>
        <w:t>di essere a conoscenza della partecipazione alla medesima selezione di soggetti che si trovano, con riferimento alla scrivente partecipante, in una delle situazioni di controllo di cui art. 2359 codice civile e di aver formulato la proposta progettuale autonomamente; (laddove ricorra questa ipotesi indicare il nominativo e la sede dell'altro concorrente_____________________________________);</w:t>
      </w:r>
    </w:p>
    <w:p w:rsidR="00DC4A2A" w:rsidRPr="00DC4A2A" w:rsidRDefault="00DC4A2A" w:rsidP="00DC4A2A">
      <w:pPr>
        <w:spacing w:after="0" w:line="244" w:lineRule="auto"/>
        <w:ind w:left="364" w:right="20"/>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di avere la disponibilità delle attrezzature sufficienti a eseguire il servizio declinato nel progetto;</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DC4A2A">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di non avere commesso grave negligenza o malafede nell’esercizio delle prestazioni affidate;</w:t>
      </w:r>
    </w:p>
    <w:p w:rsidR="00DC4A2A" w:rsidRPr="00DC4A2A" w:rsidRDefault="00DC4A2A" w:rsidP="00DC4A2A">
      <w:pPr>
        <w:spacing w:after="0" w:line="0" w:lineRule="atLeast"/>
        <w:ind w:left="284"/>
        <w:jc w:val="both"/>
        <w:rPr>
          <w:rFonts w:ascii="Tahoma" w:eastAsia="Tahoma" w:hAnsi="Tahoma" w:cs="Arial"/>
          <w:sz w:val="20"/>
          <w:szCs w:val="20"/>
          <w:lang w:eastAsia="it-IT"/>
        </w:rPr>
      </w:pPr>
    </w:p>
    <w:p w:rsidR="00DC4A2A" w:rsidRPr="00DC4A2A" w:rsidRDefault="00DC4A2A" w:rsidP="00FC3F59">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di non aver commesso errore grave nell’esercizio della propria attività professionale;</w:t>
      </w:r>
    </w:p>
    <w:p w:rsidR="00DC4A2A" w:rsidRPr="00DC4A2A" w:rsidRDefault="00DC4A2A" w:rsidP="00DC4A2A">
      <w:pPr>
        <w:spacing w:after="0" w:line="244" w:lineRule="auto"/>
        <w:ind w:left="364" w:right="20"/>
        <w:jc w:val="both"/>
        <w:rPr>
          <w:rFonts w:ascii="Tahoma" w:eastAsia="Tahoma" w:hAnsi="Tahoma" w:cs="Arial"/>
          <w:sz w:val="20"/>
          <w:szCs w:val="20"/>
          <w:lang w:eastAsia="it-IT"/>
        </w:rPr>
      </w:pPr>
    </w:p>
    <w:p w:rsidR="00DC4A2A" w:rsidRPr="00DC4A2A" w:rsidRDefault="00DC4A2A" w:rsidP="00FC3F59">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 xml:space="preserve">l’inesistenza di sanzioni o misure cautelari di cui al </w:t>
      </w:r>
      <w:proofErr w:type="spellStart"/>
      <w:proofErr w:type="gramStart"/>
      <w:r w:rsidRPr="00DC4A2A">
        <w:rPr>
          <w:rFonts w:ascii="Tahoma" w:eastAsia="Tahoma" w:hAnsi="Tahoma" w:cs="Arial"/>
          <w:sz w:val="20"/>
          <w:szCs w:val="20"/>
          <w:lang w:eastAsia="it-IT"/>
        </w:rPr>
        <w:t>D.Lgs</w:t>
      </w:r>
      <w:proofErr w:type="gramEnd"/>
      <w:r w:rsidRPr="00DC4A2A">
        <w:rPr>
          <w:rFonts w:ascii="Tahoma" w:eastAsia="Tahoma" w:hAnsi="Tahoma" w:cs="Arial"/>
          <w:sz w:val="20"/>
          <w:szCs w:val="20"/>
          <w:lang w:eastAsia="it-IT"/>
        </w:rPr>
        <w:t>.</w:t>
      </w:r>
      <w:proofErr w:type="spellEnd"/>
      <w:r w:rsidRPr="00DC4A2A">
        <w:rPr>
          <w:rFonts w:ascii="Tahoma" w:eastAsia="Tahoma" w:hAnsi="Tahoma" w:cs="Arial"/>
          <w:sz w:val="20"/>
          <w:szCs w:val="20"/>
          <w:lang w:eastAsia="it-IT"/>
        </w:rPr>
        <w:t xml:space="preserve"> n. 231/2001 comminate nei confronti dell’impresa e tali da impedire di contrattare con le pubbliche amministrazioni;</w:t>
      </w:r>
    </w:p>
    <w:p w:rsidR="00DC4A2A" w:rsidRPr="00DC4A2A" w:rsidRDefault="00DC4A2A" w:rsidP="00DC4A2A">
      <w:pPr>
        <w:spacing w:after="0" w:line="244" w:lineRule="auto"/>
        <w:ind w:left="364" w:right="20"/>
        <w:jc w:val="both"/>
        <w:rPr>
          <w:rFonts w:ascii="Tahoma" w:eastAsia="Tahoma" w:hAnsi="Tahoma" w:cs="Arial"/>
          <w:sz w:val="20"/>
          <w:szCs w:val="20"/>
          <w:lang w:eastAsia="it-IT"/>
        </w:rPr>
      </w:pPr>
    </w:p>
    <w:p w:rsidR="00DC4A2A" w:rsidRPr="00DC4A2A" w:rsidRDefault="00DC4A2A" w:rsidP="00FC3F59">
      <w:pPr>
        <w:numPr>
          <w:ilvl w:val="0"/>
          <w:numId w:val="3"/>
        </w:numPr>
        <w:spacing w:after="0" w:line="0" w:lineRule="atLeast"/>
        <w:ind w:left="284"/>
        <w:jc w:val="both"/>
        <w:rPr>
          <w:rFonts w:ascii="Tahoma" w:eastAsia="Tahoma" w:hAnsi="Tahoma" w:cs="Arial"/>
          <w:sz w:val="20"/>
          <w:szCs w:val="20"/>
          <w:lang w:eastAsia="it-IT"/>
        </w:rPr>
      </w:pPr>
      <w:r w:rsidRPr="00DC4A2A">
        <w:rPr>
          <w:rFonts w:ascii="Tahoma" w:eastAsia="Tahoma" w:hAnsi="Tahoma" w:cs="Arial"/>
          <w:sz w:val="20"/>
          <w:szCs w:val="20"/>
          <w:lang w:eastAsia="it-IT"/>
        </w:rPr>
        <w:t>di esprimere il consenso previsto dall’art. 13 della Legge n. 196/2003 e del Reg. UE n. 679/2016 affinché l’ASP Città di Piacenza possa eseguire nelle forme di legge il trattamento dei dati comunicati nell’offerta per finalità connesse all’eventuale rapporto contrattuale ed alla comunicazione e pubblicazione dei dati relativi all’Avviso in oggetto;</w:t>
      </w:r>
    </w:p>
    <w:p w:rsidR="00DC4A2A" w:rsidRPr="00DC4A2A" w:rsidRDefault="00DC4A2A" w:rsidP="00DC4A2A">
      <w:pPr>
        <w:spacing w:after="0" w:line="244" w:lineRule="auto"/>
        <w:ind w:left="284" w:right="20"/>
        <w:jc w:val="both"/>
        <w:rPr>
          <w:rFonts w:ascii="Tahoma" w:eastAsia="Tahoma" w:hAnsi="Tahoma" w:cs="Arial"/>
          <w:sz w:val="20"/>
          <w:szCs w:val="20"/>
          <w:lang w:eastAsia="it-IT"/>
        </w:rPr>
      </w:pPr>
    </w:p>
    <w:p w:rsidR="00DC4A2A" w:rsidRPr="00DC4A2A" w:rsidRDefault="00DC4A2A" w:rsidP="00DC4A2A">
      <w:pPr>
        <w:spacing w:after="0" w:line="244" w:lineRule="auto"/>
        <w:ind w:left="284" w:right="20"/>
        <w:jc w:val="both"/>
        <w:rPr>
          <w:rFonts w:ascii="Tahoma" w:eastAsia="Tahoma" w:hAnsi="Tahoma" w:cs="Arial"/>
          <w:sz w:val="20"/>
          <w:szCs w:val="20"/>
          <w:lang w:eastAsia="it-IT"/>
        </w:rPr>
      </w:pPr>
    </w:p>
    <w:p w:rsidR="00DC4A2A" w:rsidRPr="00DC4A2A" w:rsidRDefault="00DC4A2A" w:rsidP="00DC4A2A">
      <w:pPr>
        <w:spacing w:after="0" w:line="244" w:lineRule="auto"/>
        <w:ind w:left="284" w:right="20"/>
        <w:jc w:val="both"/>
        <w:rPr>
          <w:rFonts w:ascii="Times New Roman" w:eastAsia="Times New Roman" w:hAnsi="Times New Roman" w:cs="Arial"/>
          <w:sz w:val="20"/>
          <w:szCs w:val="20"/>
          <w:lang w:eastAsia="it-IT"/>
        </w:rPr>
      </w:pPr>
      <w:r w:rsidRPr="00DC4A2A">
        <w:rPr>
          <w:rFonts w:ascii="Tahoma" w:eastAsia="Tahoma" w:hAnsi="Tahoma" w:cs="Arial"/>
          <w:sz w:val="20"/>
          <w:szCs w:val="20"/>
          <w:lang w:eastAsia="it-IT"/>
        </w:rPr>
        <w:t xml:space="preserve">visto il disposto dell'art. 76 del D.P.R. n. 445/2000 appone la sottoscrizione alla presente dichiarazione consapevole delle responsabilità penali, amministrative e civili previste nell'ipotesi di dichiarazioni false o incomplete. </w:t>
      </w:r>
    </w:p>
    <w:p w:rsidR="00DC4A2A" w:rsidRPr="00DC4A2A" w:rsidRDefault="00DC4A2A" w:rsidP="00DC4A2A">
      <w:pPr>
        <w:spacing w:after="0" w:line="279" w:lineRule="exact"/>
        <w:rPr>
          <w:rFonts w:ascii="Times New Roman" w:eastAsia="Times New Roman" w:hAnsi="Times New Roman" w:cs="Arial"/>
          <w:sz w:val="20"/>
          <w:szCs w:val="20"/>
          <w:lang w:eastAsia="it-IT"/>
        </w:rPr>
      </w:pPr>
    </w:p>
    <w:p w:rsidR="00DC4A2A" w:rsidRPr="00DC4A2A" w:rsidRDefault="00DC4A2A" w:rsidP="00DC4A2A">
      <w:pPr>
        <w:spacing w:after="0" w:line="200" w:lineRule="exact"/>
        <w:rPr>
          <w:rFonts w:ascii="Times New Roman" w:eastAsia="Times New Roman" w:hAnsi="Times New Roman" w:cs="Arial"/>
          <w:sz w:val="20"/>
          <w:szCs w:val="20"/>
          <w:lang w:eastAsia="it-IT"/>
        </w:rPr>
      </w:pPr>
      <w:bookmarkStart w:id="2" w:name="page15"/>
      <w:bookmarkEnd w:id="2"/>
    </w:p>
    <w:p w:rsidR="00DC4A2A" w:rsidRPr="00DC4A2A" w:rsidRDefault="00DC4A2A" w:rsidP="00DC4A2A">
      <w:pPr>
        <w:spacing w:after="0" w:line="274"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4"/>
        <w:rPr>
          <w:rFonts w:ascii="Tahoma" w:eastAsia="Tahoma" w:hAnsi="Tahoma" w:cs="Arial"/>
          <w:sz w:val="20"/>
          <w:szCs w:val="20"/>
          <w:lang w:eastAsia="it-IT"/>
        </w:rPr>
      </w:pPr>
      <w:r w:rsidRPr="00DC4A2A">
        <w:rPr>
          <w:rFonts w:ascii="Tahoma" w:eastAsia="Tahoma" w:hAnsi="Tahoma" w:cs="Arial"/>
          <w:sz w:val="20"/>
          <w:szCs w:val="20"/>
          <w:lang w:eastAsia="it-IT"/>
        </w:rPr>
        <w:t>Luogo e data _______________</w:t>
      </w:r>
    </w:p>
    <w:p w:rsidR="00DC4A2A" w:rsidRPr="00DC4A2A" w:rsidRDefault="00DC4A2A" w:rsidP="00DC4A2A">
      <w:pPr>
        <w:spacing w:after="0" w:line="243" w:lineRule="exact"/>
        <w:rPr>
          <w:rFonts w:ascii="Times New Roman" w:eastAsia="Times New Roman" w:hAnsi="Times New Roman" w:cs="Arial"/>
          <w:sz w:val="20"/>
          <w:szCs w:val="20"/>
          <w:lang w:eastAsia="it-IT"/>
        </w:rPr>
      </w:pPr>
    </w:p>
    <w:p w:rsidR="00DC4A2A" w:rsidRPr="00DC4A2A" w:rsidRDefault="00DC4A2A" w:rsidP="00DC4A2A">
      <w:pPr>
        <w:spacing w:after="0" w:line="352" w:lineRule="auto"/>
        <w:ind w:left="6624" w:right="920" w:hanging="593"/>
        <w:rPr>
          <w:rFonts w:ascii="Tahoma" w:eastAsia="Tahoma" w:hAnsi="Tahoma" w:cs="Arial"/>
          <w:sz w:val="19"/>
          <w:szCs w:val="20"/>
          <w:lang w:eastAsia="it-IT"/>
        </w:rPr>
      </w:pPr>
      <w:r w:rsidRPr="00DC4A2A">
        <w:rPr>
          <w:rFonts w:ascii="Tahoma" w:eastAsia="Tahoma" w:hAnsi="Tahoma" w:cs="Arial"/>
          <w:sz w:val="19"/>
          <w:szCs w:val="20"/>
          <w:lang w:eastAsia="it-IT"/>
        </w:rPr>
        <w:t>IL LEGALE RAPPRESENTANTE</w:t>
      </w:r>
      <w:r w:rsidR="000A3991">
        <w:rPr>
          <w:rFonts w:ascii="Tahoma" w:eastAsia="Tahoma" w:hAnsi="Tahoma" w:cs="Arial"/>
          <w:sz w:val="19"/>
          <w:szCs w:val="20"/>
          <w:vertAlign w:val="superscript"/>
          <w:lang w:eastAsia="it-IT"/>
        </w:rPr>
        <w:t>1</w:t>
      </w:r>
      <w:r w:rsidRPr="00DC4A2A">
        <w:rPr>
          <w:rFonts w:ascii="Tahoma" w:eastAsia="Tahoma" w:hAnsi="Tahoma" w:cs="Arial"/>
          <w:sz w:val="19"/>
          <w:szCs w:val="20"/>
          <w:lang w:eastAsia="it-IT"/>
        </w:rPr>
        <w:t xml:space="preserve"> (o il procuratore)</w:t>
      </w:r>
    </w:p>
    <w:p w:rsidR="00DC4A2A" w:rsidRPr="00DC4A2A" w:rsidRDefault="00DC4A2A" w:rsidP="00DC4A2A">
      <w:pPr>
        <w:spacing w:after="0" w:line="0" w:lineRule="atLeast"/>
        <w:ind w:left="5324"/>
        <w:rPr>
          <w:rFonts w:ascii="Tahoma" w:eastAsia="Tahoma" w:hAnsi="Tahoma" w:cs="Arial"/>
          <w:sz w:val="20"/>
          <w:szCs w:val="20"/>
          <w:lang w:eastAsia="it-IT"/>
        </w:rPr>
      </w:pPr>
      <w:r w:rsidRPr="00DC4A2A">
        <w:rPr>
          <w:rFonts w:ascii="Tahoma" w:eastAsia="Tahoma" w:hAnsi="Tahoma" w:cs="Arial"/>
          <w:sz w:val="20"/>
          <w:szCs w:val="20"/>
          <w:lang w:eastAsia="it-IT"/>
        </w:rPr>
        <w:t>(</w:t>
      </w:r>
      <w:r w:rsidRPr="00DC4A2A">
        <w:rPr>
          <w:rFonts w:ascii="Tahoma" w:eastAsia="Tahoma" w:hAnsi="Tahoma" w:cs="Arial"/>
          <w:i/>
          <w:sz w:val="20"/>
          <w:szCs w:val="20"/>
          <w:lang w:eastAsia="it-IT"/>
        </w:rPr>
        <w:t>timbro e sottoscrizione autografa in originale</w:t>
      </w:r>
      <w:r w:rsidRPr="00DC4A2A">
        <w:rPr>
          <w:rFonts w:ascii="Tahoma" w:eastAsia="Tahoma" w:hAnsi="Tahoma" w:cs="Arial"/>
          <w:sz w:val="20"/>
          <w:szCs w:val="20"/>
          <w:lang w:eastAsia="it-IT"/>
        </w:rPr>
        <w:t>)</w:t>
      </w:r>
    </w:p>
    <w:p w:rsidR="00DC4A2A" w:rsidRPr="00DC4A2A" w:rsidRDefault="00DC4A2A" w:rsidP="00DC4A2A">
      <w:pPr>
        <w:spacing w:after="0" w:line="365" w:lineRule="exact"/>
        <w:rPr>
          <w:rFonts w:ascii="Times New Roman" w:eastAsia="Times New Roman" w:hAnsi="Times New Roman" w:cs="Arial"/>
          <w:sz w:val="20"/>
          <w:szCs w:val="20"/>
          <w:lang w:eastAsia="it-IT"/>
        </w:rPr>
      </w:pPr>
    </w:p>
    <w:p w:rsidR="00DC4A2A" w:rsidRPr="00DC4A2A" w:rsidRDefault="00DC4A2A" w:rsidP="00DC4A2A">
      <w:pPr>
        <w:spacing w:after="0" w:line="0" w:lineRule="atLeast"/>
        <w:ind w:left="5664"/>
        <w:rPr>
          <w:rFonts w:ascii="Tahoma" w:eastAsia="Tahoma" w:hAnsi="Tahoma" w:cs="Arial"/>
          <w:sz w:val="20"/>
          <w:szCs w:val="20"/>
          <w:lang w:eastAsia="it-IT"/>
        </w:rPr>
      </w:pPr>
      <w:r w:rsidRPr="00DC4A2A">
        <w:rPr>
          <w:rFonts w:ascii="Tahoma" w:eastAsia="Tahoma" w:hAnsi="Tahoma" w:cs="Arial"/>
          <w:sz w:val="20"/>
          <w:szCs w:val="20"/>
          <w:lang w:eastAsia="it-IT"/>
        </w:rPr>
        <w:t>_______________________________</w:t>
      </w:r>
    </w:p>
    <w:p w:rsidR="00DC4A2A" w:rsidRPr="00DC4A2A" w:rsidRDefault="00DC4A2A" w:rsidP="00DC4A2A">
      <w:pPr>
        <w:spacing w:after="0" w:line="213" w:lineRule="exact"/>
        <w:rPr>
          <w:rFonts w:ascii="Times New Roman" w:eastAsia="Times New Roman" w:hAnsi="Times New Roman" w:cs="Arial"/>
          <w:sz w:val="20"/>
          <w:szCs w:val="20"/>
          <w:lang w:eastAsia="it-IT"/>
        </w:rPr>
      </w:pPr>
    </w:p>
    <w:p w:rsidR="00DC4A2A" w:rsidRPr="000A3991" w:rsidRDefault="00DC4A2A" w:rsidP="00DC4A2A">
      <w:pPr>
        <w:spacing w:after="0" w:line="411" w:lineRule="auto"/>
        <w:ind w:left="4" w:right="20"/>
        <w:rPr>
          <w:rFonts w:ascii="Tahoma" w:eastAsia="Tahoma" w:hAnsi="Tahoma" w:cs="Arial"/>
          <w:sz w:val="20"/>
          <w:szCs w:val="20"/>
          <w:u w:val="single"/>
          <w:lang w:eastAsia="it-IT"/>
        </w:rPr>
      </w:pPr>
      <w:r w:rsidRPr="000A3991">
        <w:rPr>
          <w:rFonts w:ascii="Tahoma" w:eastAsia="Tahoma" w:hAnsi="Tahoma" w:cs="Arial"/>
          <w:b/>
          <w:sz w:val="20"/>
          <w:szCs w:val="20"/>
          <w:u w:val="single"/>
          <w:lang w:eastAsia="it-IT"/>
        </w:rPr>
        <w:t>N.B.</w:t>
      </w:r>
      <w:r w:rsidRPr="000A3991">
        <w:rPr>
          <w:rFonts w:ascii="Tahoma" w:eastAsia="Tahoma" w:hAnsi="Tahoma" w:cs="Arial"/>
          <w:sz w:val="20"/>
          <w:szCs w:val="20"/>
          <w:u w:val="single"/>
          <w:lang w:eastAsia="it-IT"/>
        </w:rPr>
        <w:t>: in caso di R.T.C. o di consorzio la presente dichiarazione sostitutiva dovrà essere compilata e sottoscritta anche dai legali</w:t>
      </w:r>
      <w:r w:rsidRPr="000A3991">
        <w:rPr>
          <w:rFonts w:ascii="Tahoma" w:eastAsia="Tahoma" w:hAnsi="Tahoma" w:cs="Arial"/>
          <w:b/>
          <w:sz w:val="20"/>
          <w:szCs w:val="20"/>
          <w:u w:val="single"/>
          <w:lang w:eastAsia="it-IT"/>
        </w:rPr>
        <w:t xml:space="preserve"> </w:t>
      </w:r>
      <w:r w:rsidRPr="000A3991">
        <w:rPr>
          <w:rFonts w:ascii="Tahoma" w:eastAsia="Tahoma" w:hAnsi="Tahoma" w:cs="Arial"/>
          <w:sz w:val="20"/>
          <w:szCs w:val="20"/>
          <w:u w:val="single"/>
          <w:lang w:eastAsia="it-IT"/>
        </w:rPr>
        <w:t xml:space="preserve">rappresentanti </w:t>
      </w:r>
      <w:r w:rsidR="000A3991">
        <w:rPr>
          <w:rFonts w:ascii="Tahoma" w:eastAsia="Tahoma" w:hAnsi="Tahoma" w:cs="Arial"/>
          <w:sz w:val="20"/>
          <w:szCs w:val="20"/>
          <w:u w:val="single"/>
          <w:lang w:eastAsia="it-IT"/>
        </w:rPr>
        <w:t>(</w:t>
      </w:r>
      <w:r w:rsidRPr="000A3991">
        <w:rPr>
          <w:rFonts w:ascii="Tahoma" w:eastAsia="Tahoma" w:hAnsi="Tahoma" w:cs="Arial"/>
          <w:sz w:val="20"/>
          <w:szCs w:val="20"/>
          <w:u w:val="single"/>
          <w:lang w:eastAsia="it-IT"/>
        </w:rPr>
        <w:t>ovvero dai procuratori</w:t>
      </w:r>
      <w:r w:rsidR="000A3991">
        <w:rPr>
          <w:rFonts w:ascii="Tahoma" w:eastAsia="Tahoma" w:hAnsi="Tahoma" w:cs="Arial"/>
          <w:sz w:val="20"/>
          <w:szCs w:val="20"/>
          <w:u w:val="single"/>
          <w:lang w:eastAsia="it-IT"/>
        </w:rPr>
        <w:t>)</w:t>
      </w:r>
      <w:r w:rsidRPr="000A3991">
        <w:rPr>
          <w:rFonts w:ascii="Tahoma" w:eastAsia="Tahoma" w:hAnsi="Tahoma" w:cs="Arial"/>
          <w:sz w:val="20"/>
          <w:szCs w:val="20"/>
          <w:u w:val="single"/>
          <w:lang w:eastAsia="it-IT"/>
        </w:rPr>
        <w:t xml:space="preserve"> dei soggetti mandanti/consorziati.</w:t>
      </w:r>
    </w:p>
    <w:p w:rsidR="00DC4A2A" w:rsidRPr="00DC4A2A" w:rsidRDefault="00DC4A2A" w:rsidP="00DC4A2A">
      <w:pPr>
        <w:spacing w:after="0" w:line="200" w:lineRule="exact"/>
        <w:rPr>
          <w:rFonts w:ascii="Times New Roman" w:eastAsia="Times New Roman" w:hAnsi="Times New Roman" w:cs="Arial"/>
          <w:sz w:val="20"/>
          <w:szCs w:val="20"/>
          <w:lang w:eastAsia="it-IT"/>
        </w:rPr>
      </w:pPr>
    </w:p>
    <w:p w:rsidR="00DC4A2A" w:rsidRPr="00DC4A2A" w:rsidRDefault="00DC4A2A" w:rsidP="00DC4A2A">
      <w:pPr>
        <w:spacing w:after="0" w:line="260" w:lineRule="exact"/>
        <w:rPr>
          <w:rFonts w:ascii="Times New Roman" w:eastAsia="Times New Roman" w:hAnsi="Times New Roman" w:cs="Arial"/>
          <w:sz w:val="24"/>
          <w:szCs w:val="20"/>
          <w:lang w:eastAsia="it-IT"/>
        </w:rPr>
      </w:pPr>
    </w:p>
    <w:p w:rsidR="00DC4A2A" w:rsidRPr="00DC4A2A" w:rsidRDefault="00DC4A2A" w:rsidP="00DC4A2A">
      <w:pPr>
        <w:spacing w:after="0" w:line="0" w:lineRule="atLeast"/>
        <w:ind w:left="4"/>
        <w:rPr>
          <w:rFonts w:ascii="Tahoma" w:eastAsia="Tahoma" w:hAnsi="Tahoma" w:cs="Arial"/>
          <w:i/>
          <w:sz w:val="20"/>
          <w:szCs w:val="20"/>
          <w:lang w:eastAsia="it-IT"/>
        </w:rPr>
      </w:pPr>
      <w:r w:rsidRPr="00DC4A2A">
        <w:rPr>
          <w:rFonts w:ascii="Tahoma" w:eastAsia="Tahoma" w:hAnsi="Tahoma" w:cs="Arial"/>
          <w:i/>
          <w:sz w:val="20"/>
          <w:szCs w:val="20"/>
          <w:lang w:eastAsia="it-IT"/>
        </w:rPr>
        <w:t>Allegati alla presente:</w:t>
      </w:r>
    </w:p>
    <w:p w:rsidR="00DC4A2A" w:rsidRPr="00DC4A2A" w:rsidRDefault="00DC4A2A" w:rsidP="00DC4A2A">
      <w:pPr>
        <w:numPr>
          <w:ilvl w:val="0"/>
          <w:numId w:val="2"/>
        </w:numPr>
        <w:tabs>
          <w:tab w:val="left" w:pos="104"/>
        </w:tabs>
        <w:spacing w:after="0" w:line="0" w:lineRule="atLeast"/>
        <w:jc w:val="both"/>
        <w:rPr>
          <w:rFonts w:ascii="Tahoma" w:eastAsia="Tahoma" w:hAnsi="Tahoma" w:cs="Arial"/>
          <w:i/>
          <w:sz w:val="20"/>
          <w:szCs w:val="20"/>
          <w:lang w:eastAsia="it-IT"/>
        </w:rPr>
      </w:pPr>
      <w:r w:rsidRPr="00DC4A2A">
        <w:rPr>
          <w:rFonts w:ascii="Tahoma" w:eastAsia="Tahoma" w:hAnsi="Tahoma" w:cs="Arial"/>
          <w:i/>
          <w:sz w:val="20"/>
          <w:szCs w:val="20"/>
          <w:lang w:eastAsia="it-IT"/>
        </w:rPr>
        <w:t>procura generale o speciale (in caso di sottoscrizione da parte di un procuratore), in originale o in copia autenticata;</w:t>
      </w:r>
    </w:p>
    <w:p w:rsidR="00DC4A2A" w:rsidRPr="00DC4A2A" w:rsidRDefault="00DC4A2A" w:rsidP="00DC4A2A">
      <w:pPr>
        <w:numPr>
          <w:ilvl w:val="0"/>
          <w:numId w:val="2"/>
        </w:numPr>
        <w:tabs>
          <w:tab w:val="left" w:pos="104"/>
        </w:tabs>
        <w:spacing w:after="0" w:line="0" w:lineRule="atLeast"/>
        <w:jc w:val="both"/>
        <w:rPr>
          <w:rFonts w:ascii="Tahoma" w:eastAsia="Tahoma" w:hAnsi="Tahoma" w:cs="Arial"/>
          <w:i/>
          <w:sz w:val="20"/>
          <w:szCs w:val="20"/>
          <w:lang w:eastAsia="it-IT"/>
        </w:rPr>
      </w:pPr>
      <w:r w:rsidRPr="00DC4A2A">
        <w:rPr>
          <w:rFonts w:ascii="Tahoma" w:eastAsia="Tahoma" w:hAnsi="Tahoma" w:cs="Arial"/>
          <w:i/>
          <w:sz w:val="20"/>
          <w:szCs w:val="20"/>
          <w:lang w:eastAsia="it-IT"/>
        </w:rPr>
        <w:t xml:space="preserve">copia non autenticata dello statuto </w:t>
      </w:r>
    </w:p>
    <w:p w:rsidR="00DC4A2A" w:rsidRPr="00DC4A2A" w:rsidRDefault="00DC4A2A" w:rsidP="00DC4A2A">
      <w:pPr>
        <w:numPr>
          <w:ilvl w:val="0"/>
          <w:numId w:val="2"/>
        </w:numPr>
        <w:tabs>
          <w:tab w:val="left" w:pos="104"/>
        </w:tabs>
        <w:spacing w:after="0" w:line="0" w:lineRule="atLeast"/>
        <w:jc w:val="both"/>
        <w:rPr>
          <w:rFonts w:ascii="Tahoma" w:eastAsia="Tahoma" w:hAnsi="Tahoma" w:cs="Arial"/>
          <w:i/>
          <w:sz w:val="20"/>
          <w:szCs w:val="20"/>
          <w:lang w:eastAsia="it-IT"/>
        </w:rPr>
      </w:pPr>
      <w:r w:rsidRPr="00DC4A2A">
        <w:rPr>
          <w:rFonts w:ascii="Tahoma" w:eastAsia="Tahoma" w:hAnsi="Tahoma" w:cs="Arial"/>
          <w:i/>
          <w:sz w:val="20"/>
          <w:szCs w:val="20"/>
          <w:lang w:eastAsia="it-IT"/>
        </w:rPr>
        <w:t>copia non autenticata dell'atto costitutivo;</w:t>
      </w:r>
    </w:p>
    <w:p w:rsidR="00DC4A2A" w:rsidRPr="00DC4A2A" w:rsidRDefault="00DC4A2A" w:rsidP="00DC4A2A">
      <w:pPr>
        <w:numPr>
          <w:ilvl w:val="0"/>
          <w:numId w:val="2"/>
        </w:numPr>
        <w:tabs>
          <w:tab w:val="left" w:pos="104"/>
        </w:tabs>
        <w:spacing w:after="0" w:line="282" w:lineRule="exact"/>
        <w:jc w:val="both"/>
        <w:rPr>
          <w:rFonts w:ascii="Times New Roman" w:eastAsia="Times New Roman" w:hAnsi="Times New Roman" w:cs="Arial"/>
          <w:szCs w:val="20"/>
          <w:lang w:eastAsia="it-IT"/>
        </w:rPr>
      </w:pPr>
      <w:r w:rsidRPr="00DC4A2A">
        <w:rPr>
          <w:rFonts w:ascii="Tahoma" w:eastAsia="Tahoma" w:hAnsi="Tahoma" w:cs="Arial"/>
          <w:i/>
          <w:sz w:val="20"/>
          <w:szCs w:val="20"/>
          <w:lang w:eastAsia="it-IT"/>
        </w:rPr>
        <w:t>copia non autenticata del documento di identità del sottoscrittore in corso di validità.</w:t>
      </w:r>
    </w:p>
    <w:p w:rsidR="00DC4A2A" w:rsidRPr="00DC4A2A" w:rsidRDefault="00DC4A2A" w:rsidP="00DC4A2A">
      <w:pPr>
        <w:tabs>
          <w:tab w:val="left" w:pos="344"/>
        </w:tabs>
        <w:spacing w:after="0" w:line="0" w:lineRule="atLeast"/>
        <w:jc w:val="both"/>
        <w:rPr>
          <w:rFonts w:ascii="Times New Roman" w:eastAsia="Times New Roman" w:hAnsi="Times New Roman" w:cs="Arial"/>
          <w:sz w:val="14"/>
          <w:szCs w:val="20"/>
          <w:lang w:eastAsia="it-IT"/>
        </w:rPr>
      </w:pPr>
    </w:p>
    <w:p w:rsidR="00DC4A2A" w:rsidRPr="00DC4A2A" w:rsidRDefault="00DC4A2A" w:rsidP="00DC4A2A">
      <w:pPr>
        <w:tabs>
          <w:tab w:val="left" w:pos="344"/>
        </w:tabs>
        <w:spacing w:after="0" w:line="0" w:lineRule="atLeast"/>
        <w:jc w:val="both"/>
        <w:rPr>
          <w:rFonts w:ascii="Times New Roman" w:eastAsia="Times New Roman" w:hAnsi="Times New Roman" w:cs="Arial"/>
          <w:sz w:val="14"/>
          <w:szCs w:val="20"/>
          <w:lang w:eastAsia="it-IT"/>
        </w:rPr>
      </w:pPr>
      <w:r w:rsidRPr="00DC4A2A">
        <w:rPr>
          <w:rFonts w:ascii="Times New Roman" w:eastAsia="Times New Roman" w:hAnsi="Times New Roman" w:cs="Arial"/>
          <w:sz w:val="14"/>
          <w:szCs w:val="20"/>
          <w:lang w:eastAsia="it-IT"/>
        </w:rPr>
        <w:t>---------</w:t>
      </w:r>
    </w:p>
    <w:p w:rsidR="00DC4A2A" w:rsidRDefault="00DC4A2A" w:rsidP="00DC4A2A">
      <w:pPr>
        <w:tabs>
          <w:tab w:val="left" w:pos="344"/>
        </w:tabs>
        <w:spacing w:after="0" w:line="0" w:lineRule="atLeast"/>
        <w:jc w:val="both"/>
        <w:rPr>
          <w:rFonts w:ascii="Times New Roman" w:eastAsia="Times New Roman" w:hAnsi="Times New Roman" w:cs="Arial"/>
          <w:sz w:val="14"/>
          <w:szCs w:val="20"/>
          <w:lang w:eastAsia="it-IT"/>
        </w:rPr>
      </w:pPr>
    </w:p>
    <w:p w:rsidR="000A3991" w:rsidRDefault="000A3991" w:rsidP="00DC4A2A">
      <w:pPr>
        <w:tabs>
          <w:tab w:val="left" w:pos="344"/>
        </w:tabs>
        <w:spacing w:after="0" w:line="0" w:lineRule="atLeast"/>
        <w:jc w:val="both"/>
        <w:rPr>
          <w:rFonts w:ascii="Times New Roman" w:eastAsia="Times New Roman" w:hAnsi="Times New Roman" w:cs="Arial"/>
          <w:sz w:val="14"/>
          <w:szCs w:val="20"/>
          <w:lang w:eastAsia="it-IT"/>
        </w:rPr>
      </w:pPr>
    </w:p>
    <w:p w:rsidR="000A3991" w:rsidRDefault="000A3991" w:rsidP="00DC4A2A">
      <w:pPr>
        <w:tabs>
          <w:tab w:val="left" w:pos="344"/>
        </w:tabs>
        <w:spacing w:after="0" w:line="0" w:lineRule="atLeast"/>
        <w:jc w:val="both"/>
        <w:rPr>
          <w:rFonts w:ascii="Times New Roman" w:eastAsia="Times New Roman" w:hAnsi="Times New Roman" w:cs="Arial"/>
          <w:sz w:val="14"/>
          <w:szCs w:val="20"/>
          <w:lang w:eastAsia="it-IT"/>
        </w:rPr>
      </w:pPr>
    </w:p>
    <w:p w:rsidR="000A3991" w:rsidRPr="000A3991" w:rsidRDefault="000A3991" w:rsidP="00DC4A2A">
      <w:pPr>
        <w:tabs>
          <w:tab w:val="left" w:pos="344"/>
        </w:tabs>
        <w:spacing w:after="0" w:line="0" w:lineRule="atLeast"/>
        <w:jc w:val="both"/>
        <w:rPr>
          <w:rFonts w:ascii="Times New Roman" w:eastAsia="Times New Roman" w:hAnsi="Times New Roman" w:cs="Arial"/>
          <w:sz w:val="16"/>
          <w:szCs w:val="20"/>
          <w:lang w:eastAsia="it-IT"/>
        </w:rPr>
      </w:pPr>
      <w:r w:rsidRPr="000A3991">
        <w:rPr>
          <w:rFonts w:ascii="Times New Roman" w:eastAsia="Times New Roman" w:hAnsi="Times New Roman" w:cs="Arial"/>
          <w:sz w:val="16"/>
          <w:szCs w:val="20"/>
          <w:lang w:eastAsia="it-IT"/>
        </w:rPr>
        <w:t>1 In caso di R.T.C. la firma dovrà essere apposta dal legale rappresentante o procuratore dell'impresa mandataria</w:t>
      </w:r>
    </w:p>
    <w:p w:rsidR="000A3991" w:rsidRPr="000A3991" w:rsidRDefault="000A3991" w:rsidP="00DC4A2A">
      <w:pPr>
        <w:tabs>
          <w:tab w:val="left" w:pos="344"/>
        </w:tabs>
        <w:spacing w:after="0" w:line="0" w:lineRule="atLeast"/>
        <w:jc w:val="both"/>
        <w:rPr>
          <w:rFonts w:ascii="Times New Roman" w:eastAsia="Times New Roman" w:hAnsi="Times New Roman" w:cs="Arial"/>
          <w:sz w:val="16"/>
          <w:szCs w:val="20"/>
          <w:lang w:eastAsia="it-IT"/>
        </w:rPr>
      </w:pPr>
    </w:p>
    <w:p w:rsidR="000A3991" w:rsidRPr="000A3991" w:rsidRDefault="000A3991" w:rsidP="00DC4A2A">
      <w:pPr>
        <w:tabs>
          <w:tab w:val="left" w:pos="344"/>
        </w:tabs>
        <w:spacing w:after="0" w:line="0" w:lineRule="atLeast"/>
        <w:jc w:val="both"/>
        <w:rPr>
          <w:rFonts w:ascii="Times New Roman" w:eastAsia="Times New Roman" w:hAnsi="Times New Roman" w:cs="Arial"/>
          <w:sz w:val="16"/>
          <w:szCs w:val="20"/>
          <w:lang w:eastAsia="it-IT"/>
        </w:rPr>
      </w:pPr>
      <w:r>
        <w:rPr>
          <w:rFonts w:ascii="Times New Roman" w:eastAsia="Times New Roman" w:hAnsi="Times New Roman" w:cs="Arial"/>
          <w:sz w:val="16"/>
          <w:szCs w:val="20"/>
          <w:lang w:eastAsia="it-IT"/>
        </w:rPr>
        <w:t>------</w:t>
      </w:r>
    </w:p>
    <w:p w:rsidR="000A3991" w:rsidRDefault="000A3991" w:rsidP="00DC4A2A">
      <w:pPr>
        <w:tabs>
          <w:tab w:val="left" w:pos="344"/>
        </w:tabs>
        <w:spacing w:after="0" w:line="0" w:lineRule="atLeast"/>
        <w:jc w:val="both"/>
        <w:rPr>
          <w:rFonts w:ascii="Times New Roman" w:eastAsia="Times New Roman" w:hAnsi="Times New Roman" w:cs="Arial"/>
          <w:sz w:val="14"/>
          <w:szCs w:val="20"/>
          <w:lang w:eastAsia="it-IT"/>
        </w:rPr>
      </w:pPr>
    </w:p>
    <w:p w:rsidR="000A3991" w:rsidRDefault="000A3991" w:rsidP="00DC4A2A">
      <w:pPr>
        <w:tabs>
          <w:tab w:val="left" w:pos="344"/>
        </w:tabs>
        <w:spacing w:after="0" w:line="0" w:lineRule="atLeast"/>
        <w:jc w:val="both"/>
        <w:rPr>
          <w:rFonts w:ascii="Times New Roman" w:eastAsia="Times New Roman" w:hAnsi="Times New Roman" w:cs="Arial"/>
          <w:sz w:val="14"/>
          <w:szCs w:val="20"/>
          <w:lang w:eastAsia="it-IT"/>
        </w:rPr>
      </w:pPr>
    </w:p>
    <w:p w:rsidR="00DC4A2A" w:rsidRPr="00DC4A2A" w:rsidRDefault="000A3991" w:rsidP="00DC4A2A">
      <w:pPr>
        <w:tabs>
          <w:tab w:val="left" w:pos="344"/>
        </w:tabs>
        <w:spacing w:after="0" w:line="0" w:lineRule="atLeast"/>
        <w:jc w:val="both"/>
        <w:rPr>
          <w:rFonts w:ascii="Calibri" w:eastAsia="Calibri" w:hAnsi="Calibri" w:cs="Arial"/>
          <w:b/>
          <w:sz w:val="20"/>
          <w:szCs w:val="20"/>
          <w:lang w:eastAsia="it-IT"/>
        </w:rPr>
      </w:pPr>
      <w:r>
        <w:rPr>
          <w:rFonts w:ascii="Calibri" w:eastAsia="Calibri" w:hAnsi="Calibri" w:cs="Arial"/>
          <w:b/>
          <w:sz w:val="20"/>
          <w:szCs w:val="20"/>
          <w:lang w:eastAsia="it-IT"/>
        </w:rPr>
        <w:t>*</w:t>
      </w:r>
      <w:r w:rsidR="00DC4A2A" w:rsidRPr="000A3991">
        <w:rPr>
          <w:rFonts w:ascii="Calibri" w:eastAsia="Calibri" w:hAnsi="Calibri" w:cs="Arial"/>
          <w:b/>
          <w:sz w:val="20"/>
          <w:szCs w:val="20"/>
          <w:lang w:eastAsia="it-IT"/>
        </w:rPr>
        <w:t>Art. 80. (Motivi di esclusione)</w:t>
      </w:r>
      <w:r w:rsidR="00DC4A2A" w:rsidRPr="00DC4A2A">
        <w:rPr>
          <w:rFonts w:ascii="Calibri" w:eastAsia="Calibri" w:hAnsi="Calibri" w:cs="Arial"/>
          <w:b/>
          <w:sz w:val="20"/>
          <w:szCs w:val="20"/>
          <w:lang w:eastAsia="it-IT"/>
        </w:rPr>
        <w:t xml:space="preserve"> </w:t>
      </w:r>
      <w:r>
        <w:rPr>
          <w:rFonts w:ascii="Calibri" w:eastAsia="Calibri" w:hAnsi="Calibri" w:cs="Arial"/>
          <w:b/>
          <w:sz w:val="20"/>
          <w:szCs w:val="20"/>
          <w:lang w:eastAsia="it-IT"/>
        </w:rPr>
        <w:t xml:space="preserve">Art. 80 (Motivi di esclusione) </w:t>
      </w:r>
      <w:r w:rsidR="00DC4A2A" w:rsidRPr="00DC4A2A">
        <w:rPr>
          <w:rFonts w:ascii="Calibri" w:eastAsia="Calibri" w:hAnsi="Calibri" w:cs="Arial"/>
          <w:b/>
          <w:sz w:val="20"/>
          <w:szCs w:val="20"/>
          <w:lang w:eastAsia="it-IT"/>
        </w:rPr>
        <w:t xml:space="preserve">del Decreto legislativo 18 aprile 2016, n. 50 -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r w:rsidRPr="00DC4A2A">
        <w:rPr>
          <w:rFonts w:ascii="Calibri" w:eastAsia="Calibri" w:hAnsi="Calibri" w:cs="Arial"/>
          <w:sz w:val="20"/>
          <w:szCs w:val="20"/>
          <w:lang w:eastAsia="it-IT"/>
        </w:rPr>
        <w:lastRenderedPageBreak/>
        <w:t xml:space="preserve">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nonché all’articolo 2635 del codice civile; c) frode ai sensi dell'articolo 1 della convenzione relativa alla tutela degli interessi finanziari delle Comunità europee; d) delitti, consumati o tentati, commessi con finalità di terrorismo, anche internazionale, e di eversione dell'ordine costituzionale reati terroristici o reati connessi alle attività terroristiche; e) delitti di cui agli articoli 648-bis, 648-ter e 648-ter.1 del codice penale, riciclaggio di proventi di attività criminose o finanziamento del terrorismo, quali definiti all'articolo 1 del decreto legislativo 22 giugno 2007, n. 109 e successive modificazioni; f) sfruttamento del lavoro minorile e altre forme di tratta di esseri umani definite con il decreto legislativo 4 marzo 2014, n. 24; g) ogni altro delitto da cui derivi, quale pena accessoria, l'incapacità di contrattare con la pubblica amministrazione;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2. 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pagina 27 di 41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nonché agli obblighi di cui all'articolo 30, comma 3 del presente codice; 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w:t>
      </w:r>
      <w:proofErr w:type="spellStart"/>
      <w:r w:rsidRPr="00DC4A2A">
        <w:rPr>
          <w:rFonts w:ascii="Calibri" w:eastAsia="Calibri" w:hAnsi="Calibri" w:cs="Arial"/>
          <w:sz w:val="20"/>
          <w:szCs w:val="20"/>
          <w:lang w:eastAsia="it-IT"/>
        </w:rPr>
        <w:t>interdittiva</w:t>
      </w:r>
      <w:proofErr w:type="spellEnd"/>
      <w:r w:rsidRPr="00DC4A2A">
        <w:rPr>
          <w:rFonts w:ascii="Calibri" w:eastAsia="Calibri" w:hAnsi="Calibri" w:cs="Arial"/>
          <w:sz w:val="20"/>
          <w:szCs w:val="20"/>
          <w:lang w:eastAsia="it-IT"/>
        </w:rPr>
        <w:t xml:space="preserve"> di cui all'articolo 9, comma 2, lettera c) del decreto legislativo 8 giugno 2001, n. 231 o ad altra sanzione che comporta il divieto di contrarre con la pagina 28 di 41 pubblica amministrazione, compresi i provvedimenti </w:t>
      </w:r>
      <w:proofErr w:type="spellStart"/>
      <w:r w:rsidRPr="00DC4A2A">
        <w:rPr>
          <w:rFonts w:ascii="Calibri" w:eastAsia="Calibri" w:hAnsi="Calibri" w:cs="Arial"/>
          <w:sz w:val="20"/>
          <w:szCs w:val="20"/>
          <w:lang w:eastAsia="it-IT"/>
        </w:rPr>
        <w:t>interdittivi</w:t>
      </w:r>
      <w:proofErr w:type="spellEnd"/>
      <w:r w:rsidRPr="00DC4A2A">
        <w:rPr>
          <w:rFonts w:ascii="Calibri" w:eastAsia="Calibri" w:hAnsi="Calibri" w:cs="Arial"/>
          <w:sz w:val="20"/>
          <w:szCs w:val="20"/>
          <w:lang w:eastAsia="it-IT"/>
        </w:rPr>
        <w:t xml:space="preserve"> </w:t>
      </w:r>
      <w:r w:rsidRPr="00DC4A2A">
        <w:rPr>
          <w:rFonts w:ascii="Calibri" w:eastAsia="Calibri" w:hAnsi="Calibri" w:cs="Arial"/>
          <w:sz w:val="20"/>
          <w:szCs w:val="20"/>
          <w:lang w:eastAsia="it-IT"/>
        </w:rPr>
        <w:lastRenderedPageBreak/>
        <w:t xml:space="preserve">di cui all'articolo 14 del decreto legislativo 9 aprile 2008, n. 81;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è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8. Se la stazione appaltante ritiene che le misure di cui al comma 7 sono sufficienti, l'operatore economico non è escluso della procedura d'appalto; viceversa dell'esclusione viene data motivata comunicazione all'operatore economico.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9. Un operatore economico escluso con sentenza definitiva dalla partecipazione alle procedure di appalto non può avvalersi della possibilità prevista dai commi 7 e 8 nel corso del periodo di esclusione derivante da tale sentenza.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11. Le cause di esclusione previste dal presente articolo non si applicano alle aziende o società sottoposte a sequestro o confisca ai sensi dell'articolo 12- </w:t>
      </w:r>
      <w:proofErr w:type="spellStart"/>
      <w:r w:rsidRPr="00DC4A2A">
        <w:rPr>
          <w:rFonts w:ascii="Calibri" w:eastAsia="Calibri" w:hAnsi="Calibri" w:cs="Arial"/>
          <w:sz w:val="20"/>
          <w:szCs w:val="20"/>
          <w:lang w:eastAsia="it-IT"/>
        </w:rPr>
        <w:t>sexies</w:t>
      </w:r>
      <w:proofErr w:type="spellEnd"/>
      <w:r w:rsidRPr="00DC4A2A">
        <w:rPr>
          <w:rFonts w:ascii="Calibri" w:eastAsia="Calibri" w:hAnsi="Calibri" w:cs="Arial"/>
          <w:sz w:val="20"/>
          <w:szCs w:val="20"/>
          <w:lang w:eastAsia="it-IT"/>
        </w:rPr>
        <w:t xml:space="preserve"> del decreto-legge 8 giugno 1992, n. 306, convertito, con modificazioni, pagina 29 di 41 dalla legge 7 agosto 1992, n. 356 o degli articoli 20 e 24 del decreto legislativo 6 settembre 2011 n. 159, ed affidate ad un custode o amministratore giudiziario o finanziario, limitatamente a quelle riferite al periodo precedente al predetto affidamento. </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DC4A2A" w:rsidRPr="00DC4A2A" w:rsidRDefault="00DC4A2A" w:rsidP="00DC4A2A">
      <w:pPr>
        <w:tabs>
          <w:tab w:val="left" w:pos="344"/>
        </w:tabs>
        <w:spacing w:after="0" w:line="0" w:lineRule="atLeast"/>
        <w:jc w:val="both"/>
        <w:rPr>
          <w:rFonts w:ascii="Calibri" w:eastAsia="Calibri" w:hAnsi="Calibri" w:cs="Arial"/>
          <w:sz w:val="20"/>
          <w:szCs w:val="20"/>
          <w:lang w:eastAsia="it-IT"/>
        </w:rPr>
      </w:pPr>
      <w:r w:rsidRPr="00DC4A2A">
        <w:rPr>
          <w:rFonts w:ascii="Calibri" w:eastAsia="Calibri" w:hAnsi="Calibri" w:cs="Arial"/>
          <w:sz w:val="20"/>
          <w:szCs w:val="20"/>
          <w:lang w:eastAsia="it-IT"/>
        </w:rPr>
        <w:t xml:space="preserve"> 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DC4A2A" w:rsidRPr="00DC4A2A" w:rsidRDefault="00DC4A2A" w:rsidP="00DC4A2A">
      <w:pPr>
        <w:tabs>
          <w:tab w:val="left" w:pos="344"/>
        </w:tabs>
        <w:spacing w:after="0" w:line="0" w:lineRule="atLeast"/>
        <w:jc w:val="both"/>
        <w:rPr>
          <w:rFonts w:ascii="Times New Roman" w:eastAsia="Times New Roman" w:hAnsi="Times New Roman" w:cs="Arial"/>
          <w:sz w:val="14"/>
          <w:szCs w:val="20"/>
          <w:lang w:eastAsia="it-IT"/>
        </w:rPr>
        <w:sectPr w:rsidR="00DC4A2A" w:rsidRPr="00DC4A2A">
          <w:pgSz w:w="11900" w:h="16840"/>
          <w:pgMar w:top="1127" w:right="1140" w:bottom="877" w:left="1136" w:header="0" w:footer="0" w:gutter="0"/>
          <w:cols w:space="0" w:equalWidth="0">
            <w:col w:w="9624"/>
          </w:cols>
          <w:docGrid w:linePitch="360"/>
        </w:sectPr>
      </w:pPr>
      <w:r w:rsidRPr="00DC4A2A">
        <w:rPr>
          <w:rFonts w:ascii="Calibri" w:eastAsia="Calibri" w:hAnsi="Calibri" w:cs="Arial"/>
          <w:sz w:val="20"/>
          <w:szCs w:val="20"/>
          <w:lang w:eastAsia="it-IT"/>
        </w:rPr>
        <w:t>14. Non possono essere affidatari di subappalti e non possono stipulare i relativi contratti i soggetti per i quali ricorrano i motivi di esclusione previsti dal presente articolo.</w:t>
      </w:r>
    </w:p>
    <w:p w:rsidR="00DC4A2A" w:rsidRPr="00DC4A2A" w:rsidRDefault="00DC4A2A" w:rsidP="00DC4A2A">
      <w:pPr>
        <w:spacing w:after="0" w:line="0" w:lineRule="atLeast"/>
        <w:rPr>
          <w:rFonts w:ascii="Times New Roman" w:eastAsia="Times New Roman" w:hAnsi="Times New Roman" w:cs="Arial"/>
          <w:sz w:val="24"/>
          <w:szCs w:val="20"/>
          <w:lang w:eastAsia="it-IT"/>
        </w:rPr>
      </w:pPr>
    </w:p>
    <w:p w:rsidR="00E977B3" w:rsidRDefault="00E977B3"/>
    <w:sectPr w:rsidR="00E977B3">
      <w:type w:val="continuous"/>
      <w:pgSz w:w="11900" w:h="16840"/>
      <w:pgMar w:top="1127" w:right="1160" w:bottom="877" w:left="10500" w:header="0" w:footer="0" w:gutter="0"/>
      <w:cols w:space="0" w:equalWidth="0">
        <w:col w:w="2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2A" w:rsidRDefault="00DC4A2A" w:rsidP="00DC4A2A">
      <w:pPr>
        <w:spacing w:after="0" w:line="240" w:lineRule="auto"/>
      </w:pPr>
      <w:r>
        <w:separator/>
      </w:r>
    </w:p>
  </w:endnote>
  <w:endnote w:type="continuationSeparator" w:id="0">
    <w:p w:rsidR="00DC4A2A" w:rsidRDefault="00DC4A2A" w:rsidP="00DC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2A" w:rsidRDefault="00DC4A2A" w:rsidP="00DC4A2A">
      <w:pPr>
        <w:spacing w:after="0" w:line="240" w:lineRule="auto"/>
      </w:pPr>
      <w:r>
        <w:separator/>
      </w:r>
    </w:p>
  </w:footnote>
  <w:footnote w:type="continuationSeparator" w:id="0">
    <w:p w:rsidR="00DC4A2A" w:rsidRDefault="00DC4A2A" w:rsidP="00DC4A2A">
      <w:pPr>
        <w:spacing w:after="0" w:line="240" w:lineRule="auto"/>
      </w:pPr>
      <w:r>
        <w:continuationSeparator/>
      </w:r>
    </w:p>
  </w:footnote>
  <w:footnote w:id="1">
    <w:p w:rsidR="00DC4A2A" w:rsidRDefault="00DC4A2A" w:rsidP="00DC4A2A">
      <w:pPr>
        <w:pStyle w:val="Testonotaapidipagina"/>
      </w:pPr>
      <w:r>
        <w:rPr>
          <w:rStyle w:val="Rimandonotaapidipagina"/>
        </w:rPr>
        <w:footnoteRef/>
      </w:r>
      <w:r>
        <w:t xml:space="preserve"> Ai sensi dell’art. 80 del D. </w:t>
      </w:r>
      <w:proofErr w:type="spellStart"/>
      <w:r>
        <w:t>Lgs</w:t>
      </w:r>
      <w:proofErr w:type="spellEnd"/>
      <w:r>
        <w:t>. n. 50/2016 le dichiarazioni vanno rese per i seguenti soggetti:</w:t>
      </w:r>
    </w:p>
    <w:p w:rsidR="00DC4A2A" w:rsidRDefault="00DC4A2A" w:rsidP="00DC4A2A">
      <w:pPr>
        <w:pStyle w:val="Testonotaapidipagina"/>
        <w:jc w:val="both"/>
      </w:pPr>
      <w:r>
        <w:t>-</w:t>
      </w:r>
      <w:r w:rsidRPr="0046515A">
        <w:t xml:space="preserve"> del titolare o del direttore tecnico, se si tratta di impresa individuale; </w:t>
      </w:r>
    </w:p>
    <w:p w:rsidR="00DC4A2A" w:rsidRDefault="00DC4A2A" w:rsidP="00DC4A2A">
      <w:pPr>
        <w:pStyle w:val="Testonotaapidipagina"/>
        <w:jc w:val="both"/>
      </w:pPr>
      <w:r>
        <w:t xml:space="preserve">- </w:t>
      </w:r>
      <w:r w:rsidRPr="0046515A">
        <w:t xml:space="preserve">di un socio o del direttore tecnico, se si tratta di società in nome collettivo; </w:t>
      </w:r>
    </w:p>
    <w:p w:rsidR="00DC4A2A" w:rsidRDefault="00DC4A2A" w:rsidP="00DC4A2A">
      <w:pPr>
        <w:pStyle w:val="Testonotaapidipagina"/>
        <w:jc w:val="both"/>
      </w:pPr>
      <w:r>
        <w:t xml:space="preserve">- </w:t>
      </w:r>
      <w:r w:rsidRPr="0046515A">
        <w:t xml:space="preserve">dei soci accomandatari o del direttore tecnico, se si tratta di società in accomandita semplice; </w:t>
      </w:r>
    </w:p>
    <w:p w:rsidR="00DC4A2A" w:rsidRDefault="00DC4A2A" w:rsidP="00DC4A2A">
      <w:pPr>
        <w:pStyle w:val="Testonotaapidipagina"/>
        <w:jc w:val="both"/>
      </w:pPr>
      <w:r>
        <w:t xml:space="preserve">- </w:t>
      </w:r>
      <w:r w:rsidRPr="0046515A">
        <w:t>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w:t>
      </w:r>
      <w:r>
        <w:t>o tipo di società o consorzio;</w:t>
      </w:r>
    </w:p>
    <w:p w:rsidR="00DC4A2A" w:rsidRDefault="00DC4A2A" w:rsidP="00DC4A2A">
      <w:pPr>
        <w:pStyle w:val="Testonotaapidipagina"/>
        <w:jc w:val="both"/>
      </w:pPr>
      <w:r>
        <w:t xml:space="preserve">- </w:t>
      </w:r>
      <w:r w:rsidRPr="0046515A">
        <w:t>soggetti cessati dalla carica nell'anno antecedente la data di p</w:t>
      </w:r>
      <w:r>
        <w:t>ubblicazione dell’avviso.</w:t>
      </w:r>
    </w:p>
    <w:p w:rsidR="00DC4A2A" w:rsidRDefault="00DC4A2A" w:rsidP="00DC4A2A">
      <w:pPr>
        <w:pStyle w:val="Testonotaapidipagina"/>
        <w:jc w:val="both"/>
      </w:pPr>
      <w:r>
        <w:t>NB: In alternativa le dichiarazioni di cui all’art. 80, comma 1 e 2, possono essere rese dai diretti interessati.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hybridMultilevel"/>
    <w:tmpl w:val="D39ECE5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0BC8333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44EF5854"/>
    <w:multiLevelType w:val="hybridMultilevel"/>
    <w:tmpl w:val="D9E4B78E"/>
    <w:lvl w:ilvl="0" w:tplc="3CD049C4">
      <w:start w:val="1"/>
      <w:numFmt w:val="decimal"/>
      <w:lvlText w:val="%1."/>
      <w:lvlJc w:val="left"/>
      <w:pPr>
        <w:ind w:left="1060" w:hanging="360"/>
      </w:pPr>
      <w:rPr>
        <w:b w:val="0"/>
        <w:color w:val="auto"/>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2A"/>
    <w:rsid w:val="000A3991"/>
    <w:rsid w:val="002C0F9E"/>
    <w:rsid w:val="00DC4A2A"/>
    <w:rsid w:val="00E142E7"/>
    <w:rsid w:val="00E977B3"/>
    <w:rsid w:val="00EC24C4"/>
    <w:rsid w:val="00FC3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D9A7"/>
  <w15:chartTrackingRefBased/>
  <w15:docId w15:val="{F52F58B3-814A-4AAF-B3B5-300D0D5B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C4A2A"/>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C4A2A"/>
    <w:rPr>
      <w:rFonts w:ascii="Calibri" w:eastAsia="Calibri" w:hAnsi="Calibri" w:cs="Arial"/>
      <w:sz w:val="20"/>
      <w:szCs w:val="20"/>
      <w:lang w:eastAsia="it-IT"/>
    </w:rPr>
  </w:style>
  <w:style w:type="character" w:styleId="Rimandonotaapidipagina">
    <w:name w:val="footnote reference"/>
    <w:uiPriority w:val="99"/>
    <w:semiHidden/>
    <w:unhideWhenUsed/>
    <w:rsid w:val="00DC4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3445</Words>
  <Characters>19639</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Rizzato</dc:creator>
  <cp:keywords/>
  <dc:description/>
  <cp:lastModifiedBy>Alfredo Rizzato</cp:lastModifiedBy>
  <cp:revision>6</cp:revision>
  <dcterms:created xsi:type="dcterms:W3CDTF">2020-07-02T14:20:00Z</dcterms:created>
  <dcterms:modified xsi:type="dcterms:W3CDTF">2020-07-07T10:30:00Z</dcterms:modified>
</cp:coreProperties>
</file>